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AE" w:rsidRPr="00B124BA" w:rsidRDefault="00B124BA" w:rsidP="00297A60">
      <w:pPr>
        <w:jc w:val="center"/>
        <w:rPr>
          <w:b/>
          <w:sz w:val="32"/>
        </w:rPr>
      </w:pPr>
      <w:r>
        <w:rPr>
          <w:b/>
          <w:sz w:val="32"/>
        </w:rPr>
        <w:t xml:space="preserve">1512B PROGRAMI </w:t>
      </w:r>
      <w:r w:rsidR="009C625B" w:rsidRPr="00B124BA">
        <w:rPr>
          <w:b/>
          <w:sz w:val="32"/>
        </w:rPr>
        <w:t>ORTAKLIK BAŞVURU FORMU</w:t>
      </w:r>
      <w:r w:rsidR="001A187C">
        <w:rPr>
          <w:b/>
          <w:sz w:val="32"/>
        </w:rPr>
        <w:t xml:space="preserve"> </w:t>
      </w:r>
    </w:p>
    <w:p w:rsidR="00D57096" w:rsidRDefault="00B124BA" w:rsidP="00C50762">
      <w:pPr>
        <w:pStyle w:val="ListeParagraf"/>
        <w:numPr>
          <w:ilvl w:val="0"/>
          <w:numId w:val="1"/>
        </w:numPr>
        <w:jc w:val="center"/>
        <w:rPr>
          <w:b/>
        </w:rPr>
      </w:pPr>
      <w:r w:rsidRPr="00C50762">
        <w:rPr>
          <w:b/>
        </w:rPr>
        <w:t>ORTAK ADAYININ KÜNYE BİLGİLERİ</w:t>
      </w:r>
    </w:p>
    <w:p w:rsidR="00CE0EAB" w:rsidRPr="00C50762" w:rsidRDefault="00CE0EAB" w:rsidP="00CE0EAB">
      <w:pPr>
        <w:pStyle w:val="ListeParagraf"/>
        <w:rPr>
          <w:b/>
        </w:rPr>
      </w:pPr>
    </w:p>
    <w:p w:rsidR="00C50762" w:rsidRPr="00C50762" w:rsidRDefault="00C50762" w:rsidP="00C50762">
      <w:pPr>
        <w:pStyle w:val="ListeParagraf"/>
        <w:numPr>
          <w:ilvl w:val="1"/>
          <w:numId w:val="1"/>
        </w:numPr>
        <w:rPr>
          <w:b/>
        </w:rPr>
      </w:pPr>
      <w:r w:rsidRPr="00C50762">
        <w:rPr>
          <w:b/>
        </w:rPr>
        <w:t>KURULUŞA AİT BİLGİLER: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99"/>
        <w:gridCol w:w="1971"/>
        <w:gridCol w:w="3679"/>
      </w:tblGrid>
      <w:tr w:rsidR="00C50762" w:rsidRPr="00C50762" w:rsidTr="00C50762">
        <w:trPr>
          <w:cantSplit/>
          <w:trHeight w:hRule="exact" w:val="510"/>
        </w:trPr>
        <w:tc>
          <w:tcPr>
            <w:tcW w:w="2340" w:type="dxa"/>
            <w:vAlign w:val="center"/>
          </w:tcPr>
          <w:p w:rsidR="00C50762" w:rsidRPr="00C50762" w:rsidRDefault="00C50762" w:rsidP="00A750BF">
            <w:pPr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>Kuruluşun Açık Adı:</w:t>
            </w:r>
          </w:p>
        </w:tc>
        <w:tc>
          <w:tcPr>
            <w:tcW w:w="7349" w:type="dxa"/>
            <w:gridSpan w:val="3"/>
            <w:vAlign w:val="center"/>
          </w:tcPr>
          <w:p w:rsidR="00C50762" w:rsidRPr="00C50762" w:rsidRDefault="00C50762" w:rsidP="00F808CA">
            <w:pPr>
              <w:snapToGrid w:val="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 xml:space="preserve"> </w:t>
            </w:r>
          </w:p>
        </w:tc>
      </w:tr>
      <w:tr w:rsidR="00C50762" w:rsidRPr="00C50762" w:rsidTr="00C50762">
        <w:trPr>
          <w:cantSplit/>
          <w:trHeight w:hRule="exact" w:val="510"/>
        </w:trPr>
        <w:tc>
          <w:tcPr>
            <w:tcW w:w="2340" w:type="dxa"/>
            <w:vAlign w:val="center"/>
          </w:tcPr>
          <w:p w:rsidR="00C50762" w:rsidRPr="00C50762" w:rsidRDefault="00C50762" w:rsidP="00A750BF">
            <w:pPr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>Adresi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49" w:type="dxa"/>
            <w:gridSpan w:val="3"/>
            <w:vAlign w:val="center"/>
          </w:tcPr>
          <w:p w:rsidR="00C50762" w:rsidRPr="00C50762" w:rsidRDefault="00C50762" w:rsidP="00F808CA">
            <w:pPr>
              <w:tabs>
                <w:tab w:val="left" w:pos="6876"/>
              </w:tabs>
              <w:snapToGrid w:val="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 xml:space="preserve"> </w:t>
            </w:r>
          </w:p>
        </w:tc>
      </w:tr>
      <w:tr w:rsidR="00C50762" w:rsidRPr="00C50762" w:rsidTr="00C50762">
        <w:trPr>
          <w:cantSplit/>
          <w:trHeight w:hRule="exact" w:val="510"/>
        </w:trPr>
        <w:tc>
          <w:tcPr>
            <w:tcW w:w="4039" w:type="dxa"/>
            <w:gridSpan w:val="2"/>
            <w:vAlign w:val="center"/>
          </w:tcPr>
          <w:p w:rsidR="00C50762" w:rsidRPr="00C50762" w:rsidRDefault="00C50762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 w:rsidR="001A18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1" w:type="dxa"/>
            <w:vAlign w:val="center"/>
          </w:tcPr>
          <w:p w:rsidR="00C50762" w:rsidRPr="00C50762" w:rsidRDefault="00C50762" w:rsidP="00A750BF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E-Posta:</w:t>
            </w:r>
          </w:p>
        </w:tc>
        <w:tc>
          <w:tcPr>
            <w:tcW w:w="3679" w:type="dxa"/>
            <w:vAlign w:val="center"/>
          </w:tcPr>
          <w:p w:rsidR="00C50762" w:rsidRPr="00C50762" w:rsidRDefault="00C50762" w:rsidP="00A750BF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50762" w:rsidRPr="00C50762" w:rsidTr="00C50762">
        <w:trPr>
          <w:cantSplit/>
          <w:trHeight w:hRule="exact" w:val="510"/>
        </w:trPr>
        <w:tc>
          <w:tcPr>
            <w:tcW w:w="4039" w:type="dxa"/>
            <w:gridSpan w:val="2"/>
            <w:vAlign w:val="center"/>
          </w:tcPr>
          <w:p w:rsidR="00C50762" w:rsidRPr="00C50762" w:rsidRDefault="00C50762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Faks:</w:t>
            </w:r>
            <w:r w:rsidR="001A18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1" w:type="dxa"/>
            <w:vAlign w:val="center"/>
          </w:tcPr>
          <w:p w:rsidR="00C50762" w:rsidRPr="00C50762" w:rsidRDefault="00C50762" w:rsidP="00A750BF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Adresi:</w:t>
            </w:r>
          </w:p>
        </w:tc>
        <w:tc>
          <w:tcPr>
            <w:tcW w:w="3679" w:type="dxa"/>
            <w:vAlign w:val="center"/>
          </w:tcPr>
          <w:p w:rsidR="00C50762" w:rsidRPr="00C50762" w:rsidRDefault="00C50762" w:rsidP="001A187C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762" w:rsidRPr="00C50762" w:rsidRDefault="00C50762" w:rsidP="00C50762"/>
    <w:p w:rsidR="00C50762" w:rsidRPr="00C50762" w:rsidRDefault="00C50762" w:rsidP="00C50762">
      <w:pPr>
        <w:pStyle w:val="ListeParagraf"/>
        <w:numPr>
          <w:ilvl w:val="1"/>
          <w:numId w:val="1"/>
        </w:numPr>
        <w:rPr>
          <w:b/>
        </w:rPr>
      </w:pPr>
      <w:r w:rsidRPr="00C50762">
        <w:rPr>
          <w:b/>
        </w:rPr>
        <w:t>KURULUŞ YETKİLİSİNE AİT BİLGİLER:</w:t>
      </w:r>
    </w:p>
    <w:tbl>
      <w:tblPr>
        <w:tblW w:w="96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4"/>
        <w:gridCol w:w="2456"/>
        <w:gridCol w:w="767"/>
        <w:gridCol w:w="1213"/>
        <w:gridCol w:w="2489"/>
      </w:tblGrid>
      <w:tr w:rsidR="00C50762" w:rsidRPr="00C50762" w:rsidTr="00C50762">
        <w:trPr>
          <w:cantSplit/>
          <w:trHeight w:val="5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0762" w:rsidRPr="00C50762" w:rsidRDefault="00C50762" w:rsidP="00A750BF">
            <w:pPr>
              <w:pStyle w:val="DipnotMetni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50762">
              <w:rPr>
                <w:rFonts w:ascii="Arial" w:hAnsi="Arial" w:cs="Arial"/>
                <w:sz w:val="22"/>
                <w:szCs w:val="22"/>
              </w:rPr>
              <w:t>Adı, Soyadı: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62" w:rsidRPr="00C50762" w:rsidRDefault="00C50762" w:rsidP="00A750BF">
            <w:pPr>
              <w:pStyle w:val="DipnotMetni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62" w:rsidRPr="00C50762" w:rsidRDefault="00C50762" w:rsidP="00A750BF">
            <w:pPr>
              <w:pStyle w:val="DipnotMetni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50762">
              <w:rPr>
                <w:rFonts w:ascii="Arial" w:hAnsi="Arial" w:cs="Arial"/>
                <w:sz w:val="22"/>
                <w:szCs w:val="22"/>
              </w:rPr>
              <w:t xml:space="preserve">T.C. Kimlik No: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62" w:rsidRPr="00C50762" w:rsidRDefault="00C50762" w:rsidP="00A750BF">
            <w:pPr>
              <w:pStyle w:val="DipnotMetni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762" w:rsidRPr="00C50762" w:rsidTr="00C50762">
        <w:trPr>
          <w:cantSplit/>
          <w:trHeight w:val="510"/>
        </w:trPr>
        <w:tc>
          <w:tcPr>
            <w:tcW w:w="20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62" w:rsidRPr="00C50762" w:rsidRDefault="00C50762" w:rsidP="00A750BF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>Unvanı/Görevi:</w:t>
            </w:r>
          </w:p>
        </w:tc>
        <w:tc>
          <w:tcPr>
            <w:tcW w:w="7639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50762" w:rsidRPr="00C50762" w:rsidRDefault="00C50762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 xml:space="preserve"> </w:t>
            </w:r>
          </w:p>
        </w:tc>
      </w:tr>
      <w:tr w:rsidR="00C50762" w:rsidRPr="00C50762" w:rsidTr="00C50762">
        <w:trPr>
          <w:cantSplit/>
          <w:trHeight w:val="510"/>
        </w:trPr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0762" w:rsidRPr="00C50762" w:rsidRDefault="00C50762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>Tel:</w:t>
            </w:r>
            <w:r w:rsidR="001A18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0762" w:rsidRPr="00C50762" w:rsidRDefault="00C50762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 xml:space="preserve">Faks: </w:t>
            </w:r>
          </w:p>
        </w:tc>
        <w:tc>
          <w:tcPr>
            <w:tcW w:w="37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762" w:rsidRPr="00C50762" w:rsidRDefault="00C50762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>E-Posta:</w:t>
            </w:r>
            <w:r w:rsidR="001A187C">
              <w:rPr>
                <w:rFonts w:ascii="Arial" w:hAnsi="Arial" w:cs="Arial"/>
              </w:rPr>
              <w:t xml:space="preserve"> </w:t>
            </w:r>
          </w:p>
        </w:tc>
      </w:tr>
    </w:tbl>
    <w:p w:rsidR="00C50762" w:rsidRPr="00C50762" w:rsidRDefault="00C50762" w:rsidP="00C50762"/>
    <w:p w:rsidR="00C50762" w:rsidRDefault="00C50762" w:rsidP="00C50762">
      <w:pPr>
        <w:pStyle w:val="ListeParagraf"/>
        <w:numPr>
          <w:ilvl w:val="1"/>
          <w:numId w:val="1"/>
        </w:numPr>
        <w:rPr>
          <w:b/>
        </w:rPr>
      </w:pPr>
      <w:r w:rsidRPr="00C50762">
        <w:rPr>
          <w:b/>
        </w:rPr>
        <w:t>ORTAKLIK SORUMLUSUNA AİT BİLGİLER:</w:t>
      </w:r>
    </w:p>
    <w:tbl>
      <w:tblPr>
        <w:tblW w:w="96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4"/>
        <w:gridCol w:w="2456"/>
        <w:gridCol w:w="767"/>
        <w:gridCol w:w="1213"/>
        <w:gridCol w:w="2489"/>
      </w:tblGrid>
      <w:tr w:rsidR="00524E65" w:rsidRPr="00C50762" w:rsidTr="00A750BF">
        <w:trPr>
          <w:cantSplit/>
          <w:trHeight w:val="5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4E65" w:rsidRPr="00C50762" w:rsidRDefault="00524E65" w:rsidP="00A750BF">
            <w:pPr>
              <w:pStyle w:val="DipnotMetni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50762">
              <w:rPr>
                <w:rFonts w:ascii="Arial" w:hAnsi="Arial" w:cs="Arial"/>
                <w:sz w:val="22"/>
                <w:szCs w:val="22"/>
              </w:rPr>
              <w:t>Adı, Soyadı: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E65" w:rsidRPr="00C50762" w:rsidRDefault="00524E65" w:rsidP="00F808CA">
            <w:pPr>
              <w:pStyle w:val="DipnotMetni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507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65" w:rsidRPr="00C50762" w:rsidRDefault="00524E65" w:rsidP="00A750BF">
            <w:pPr>
              <w:pStyle w:val="DipnotMetni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50762">
              <w:rPr>
                <w:rFonts w:ascii="Arial" w:hAnsi="Arial" w:cs="Arial"/>
                <w:sz w:val="22"/>
                <w:szCs w:val="22"/>
              </w:rPr>
              <w:t xml:space="preserve">T.C. Kimlik No: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65" w:rsidRPr="00C50762" w:rsidRDefault="00524E65" w:rsidP="00A750BF">
            <w:pPr>
              <w:pStyle w:val="DipnotMetni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4E65" w:rsidRPr="00C50762" w:rsidTr="00A750BF">
        <w:trPr>
          <w:cantSplit/>
          <w:trHeight w:val="510"/>
        </w:trPr>
        <w:tc>
          <w:tcPr>
            <w:tcW w:w="20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65" w:rsidRPr="00C50762" w:rsidRDefault="00524E65" w:rsidP="00A750BF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>Unvanı/Görevi:</w:t>
            </w:r>
          </w:p>
        </w:tc>
        <w:tc>
          <w:tcPr>
            <w:tcW w:w="7639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24E65" w:rsidRPr="00C50762" w:rsidRDefault="00524E65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 xml:space="preserve"> </w:t>
            </w:r>
          </w:p>
        </w:tc>
      </w:tr>
      <w:tr w:rsidR="00524E65" w:rsidRPr="00C50762" w:rsidTr="00A750BF">
        <w:trPr>
          <w:cantSplit/>
          <w:trHeight w:val="510"/>
        </w:trPr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4E65" w:rsidRPr="00C50762" w:rsidRDefault="00524E65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>Tel:</w:t>
            </w:r>
            <w:r w:rsidR="00910B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4E65" w:rsidRPr="00C50762" w:rsidRDefault="00524E65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 xml:space="preserve">Faks: </w:t>
            </w:r>
          </w:p>
        </w:tc>
        <w:tc>
          <w:tcPr>
            <w:tcW w:w="37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E65" w:rsidRPr="00C50762" w:rsidRDefault="00524E65" w:rsidP="00F808CA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50762">
              <w:rPr>
                <w:rFonts w:ascii="Arial" w:hAnsi="Arial" w:cs="Arial"/>
              </w:rPr>
              <w:t>E-Posta:</w:t>
            </w:r>
            <w:r w:rsidR="00910BC4">
              <w:rPr>
                <w:rFonts w:ascii="Arial" w:hAnsi="Arial" w:cs="Arial"/>
              </w:rPr>
              <w:t xml:space="preserve"> </w:t>
            </w:r>
          </w:p>
        </w:tc>
      </w:tr>
    </w:tbl>
    <w:p w:rsidR="00524E65" w:rsidRPr="00524E65" w:rsidRDefault="00524E65" w:rsidP="00524E65">
      <w:pPr>
        <w:rPr>
          <w:b/>
        </w:rPr>
      </w:pPr>
    </w:p>
    <w:tbl>
      <w:tblPr>
        <w:tblW w:w="52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854"/>
        <w:gridCol w:w="285"/>
        <w:gridCol w:w="285"/>
        <w:gridCol w:w="285"/>
        <w:gridCol w:w="282"/>
        <w:gridCol w:w="567"/>
        <w:gridCol w:w="715"/>
        <w:gridCol w:w="920"/>
        <w:gridCol w:w="2734"/>
      </w:tblGrid>
      <w:tr w:rsidR="009C625B" w:rsidRPr="009C625B" w:rsidTr="00F61A99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AE" w:rsidRDefault="006561AE" w:rsidP="006561AE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5378FA" w:rsidRDefault="005378FA" w:rsidP="006561AE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5378FA" w:rsidRDefault="005378FA" w:rsidP="006561AE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6561AE" w:rsidRDefault="006561AE" w:rsidP="006561AE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6561AE" w:rsidRDefault="006561AE" w:rsidP="006561AE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554C00" w:rsidRDefault="00554C00" w:rsidP="006561AE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554C00" w:rsidRDefault="00554C00" w:rsidP="006561AE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CE0EAB" w:rsidRDefault="00CE0EAB" w:rsidP="00CE0EAB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D57096" w:rsidRPr="00475D9C" w:rsidRDefault="00B124BA" w:rsidP="00524E65">
            <w:pPr>
              <w:pStyle w:val="ListeParagraf"/>
              <w:numPr>
                <w:ilvl w:val="0"/>
                <w:numId w:val="1"/>
              </w:numPr>
              <w:spacing w:before="240" w:line="240" w:lineRule="auto"/>
              <w:ind w:right="355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475D9C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lastRenderedPageBreak/>
              <w:t>GENEL BİLGİLER</w:t>
            </w:r>
          </w:p>
          <w:p w:rsidR="00475D9C" w:rsidRDefault="00931290" w:rsidP="00475D9C">
            <w:pPr>
              <w:pStyle w:val="ListeParagraf"/>
              <w:numPr>
                <w:ilvl w:val="1"/>
                <w:numId w:val="1"/>
              </w:num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475D9C">
              <w:rPr>
                <w:rFonts w:eastAsia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37780" wp14:editId="38CC64F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262890</wp:posOffset>
                      </wp:positionV>
                      <wp:extent cx="5399405" cy="3599815"/>
                      <wp:effectExtent l="0" t="0" r="10795" b="196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359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185" w:rsidRDefault="00F55B4C" w:rsidP="00304D43">
                                  <w:r>
                                    <w:t xml:space="preserve">Başvuru sahibi kuruluşun faaliyet alanları </w:t>
                                  </w:r>
                                </w:p>
                                <w:p w:rsidR="00304D43" w:rsidRDefault="00304D43" w:rsidP="00304D4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t>(Ciro büyüklüğüne göre sıralanmalı ve NACE kodları ile belirtilmelidir.</w:t>
                                  </w:r>
                                  <w:r w:rsidR="00800AED">
                                    <w:t>)</w:t>
                                  </w:r>
                                </w:p>
                                <w:p w:rsidR="00DA1185" w:rsidRPr="008C324D" w:rsidRDefault="00DA1185" w:rsidP="00F55B4C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  <w:p w:rsidR="00475D9C" w:rsidRDefault="00475D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35pt;margin-top:20.7pt;width:425.15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">
                      <v:textbox>
                        <w:txbxContent>
                          <w:p w:rsidR="00DA1185" w:rsidRDefault="00F55B4C" w:rsidP="00304D43">
                            <w:r>
                              <w:t xml:space="preserve">Başvuru sahibi kuruluşun faaliyet alanları </w:t>
                            </w:r>
                          </w:p>
                          <w:p w:rsidR="00304D43" w:rsidRDefault="00304D43" w:rsidP="00304D4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tr-TR"/>
                              </w:rPr>
                            </w:pPr>
                            <w:r>
                              <w:t>(Ciro büyüklüğüne göre sıralanmalı ve NACE kodları ile belirtilmelidir.</w:t>
                            </w:r>
                            <w:r w:rsidR="00800AED">
                              <w:t>)</w:t>
                            </w:r>
                          </w:p>
                          <w:p w:rsidR="00DA1185" w:rsidRPr="008C324D" w:rsidRDefault="00DA1185" w:rsidP="00F55B4C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tr-TR"/>
                              </w:rPr>
                            </w:pPr>
                          </w:p>
                          <w:p w:rsidR="00475D9C" w:rsidRDefault="00475D9C"/>
                        </w:txbxContent>
                      </v:textbox>
                    </v:shape>
                  </w:pict>
                </mc:Fallback>
              </mc:AlternateContent>
            </w:r>
            <w:r w:rsidR="00475D9C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FAALİYET BAŞLIĞI:</w:t>
            </w: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P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475D9C" w:rsidRDefault="00475D9C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P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475D9C" w:rsidRDefault="003A021D" w:rsidP="00475D9C">
            <w:pPr>
              <w:pStyle w:val="ListeParagraf"/>
              <w:numPr>
                <w:ilvl w:val="1"/>
                <w:numId w:val="1"/>
              </w:num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475D9C">
              <w:rPr>
                <w:rFonts w:eastAsia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AD837" wp14:editId="1655601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246380</wp:posOffset>
                      </wp:positionV>
                      <wp:extent cx="5399405" cy="3599815"/>
                      <wp:effectExtent l="0" t="0" r="10795" b="196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359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D04" w:rsidRDefault="00F55B4C" w:rsidP="00F55B4C">
                                  <w:r>
                                    <w:t xml:space="preserve">Ortak çağrıya çıkılacak çağrı konuları </w:t>
                                  </w:r>
                                  <w:r w:rsidR="00DA1185">
                                    <w:t xml:space="preserve"> </w:t>
                                  </w:r>
                                </w:p>
                                <w:p w:rsidR="00F55B4C" w:rsidRDefault="00E25D04" w:rsidP="00F55B4C">
                                  <w:proofErr w:type="gramStart"/>
                                  <w:r>
                                    <w:t>(</w:t>
                                  </w:r>
                                  <w:proofErr w:type="gramEnd"/>
                                  <w:r w:rsidR="00F55B4C">
                                    <w:t xml:space="preserve">Ana başlık ve </w:t>
                                  </w:r>
                                  <w:r w:rsidR="003E3A8D">
                                    <w:t xml:space="preserve">gerekirse </w:t>
                                  </w:r>
                                  <w:r w:rsidR="00F55B4C">
                                    <w:t xml:space="preserve">alt çağrı konuları ile birlikte belirtilmelidir. </w:t>
                                  </w:r>
                                </w:p>
                                <w:p w:rsidR="00F55B4C" w:rsidRDefault="00F55B4C" w:rsidP="00F55B4C">
                                  <w:r>
                                    <w:t xml:space="preserve">Örnek 1: Telekom – GSM – Baz İstasyonu Donanımı </w:t>
                                  </w:r>
                                </w:p>
                                <w:p w:rsidR="003E3A8D" w:rsidRDefault="00F55B4C" w:rsidP="00F55B4C">
                                  <w:r>
                                    <w:t>Örnek 2: Sağlık – Tanı Kiti – Biyokimyasal Analizin Yapılmasını Sağlayacak Tanı Kiti</w:t>
                                  </w:r>
                                </w:p>
                                <w:p w:rsidR="003A021D" w:rsidRDefault="003E3A8D" w:rsidP="00F55B4C">
                                  <w:r>
                                    <w:t>Örnek 3: Yenilenebilir Enerji</w:t>
                                  </w:r>
                                  <w:proofErr w:type="gramStart"/>
                                  <w:r w:rsidR="00F55B4C">
                                    <w:t>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.85pt;margin-top:19.4pt;width:425.15pt;height:2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">
                      <v:textbox>
                        <w:txbxContent>
                          <w:p w:rsidR="00E25D04" w:rsidRDefault="00F55B4C" w:rsidP="00F55B4C">
                            <w:r>
                              <w:t xml:space="preserve">Ortak çağrıya çıkılacak çağrı konuları </w:t>
                            </w:r>
                            <w:r w:rsidR="00DA1185">
                              <w:t xml:space="preserve"> </w:t>
                            </w:r>
                          </w:p>
                          <w:p w:rsidR="00F55B4C" w:rsidRDefault="00E25D04" w:rsidP="00F55B4C">
                            <w:proofErr w:type="gramStart"/>
                            <w:r>
                              <w:t>(</w:t>
                            </w:r>
                            <w:proofErr w:type="gramEnd"/>
                            <w:r w:rsidR="00F55B4C">
                              <w:t xml:space="preserve">Ana başlık ve </w:t>
                            </w:r>
                            <w:r w:rsidR="003E3A8D">
                              <w:t xml:space="preserve">gerekirse </w:t>
                            </w:r>
                            <w:r w:rsidR="00F55B4C">
                              <w:t xml:space="preserve">alt çağrı konuları ile birlikte belirtilmelidir. </w:t>
                            </w:r>
                          </w:p>
                          <w:p w:rsidR="00F55B4C" w:rsidRDefault="00F55B4C" w:rsidP="00F55B4C">
                            <w:r>
                              <w:t xml:space="preserve">Örnek 1: Telekom – GSM – Baz İstasyonu Donanımı </w:t>
                            </w:r>
                          </w:p>
                          <w:p w:rsidR="003E3A8D" w:rsidRDefault="00F55B4C" w:rsidP="00F55B4C">
                            <w:r>
                              <w:t>Örnek 2: Sağlık – Tanı Kiti – Biyokimyasal Analizin Yapılmasını Sağlayacak Tanı Kiti</w:t>
                            </w:r>
                          </w:p>
                          <w:p w:rsidR="003A021D" w:rsidRDefault="003E3A8D" w:rsidP="00F55B4C">
                            <w:r>
                              <w:t>Örnek 3: Yenilenebilir Enerji</w:t>
                            </w:r>
                            <w:proofErr w:type="gramStart"/>
                            <w:r w:rsidR="00F55B4C">
                              <w:t>)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D9C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ÇAĞRI KONULARI:</w:t>
            </w: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746A9B" w:rsidRDefault="00746A9B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BC18E5" w:rsidRPr="00931290" w:rsidRDefault="00BC18E5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475D9C" w:rsidRDefault="00475D9C" w:rsidP="00475D9C">
            <w:pPr>
              <w:pStyle w:val="ListeParagraf"/>
              <w:numPr>
                <w:ilvl w:val="1"/>
                <w:numId w:val="1"/>
              </w:num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lastRenderedPageBreak/>
              <w:t>PROGRAMA KATILMA GEREKÇESİ:</w:t>
            </w:r>
          </w:p>
          <w:p w:rsidR="00931290" w:rsidRDefault="003A021D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A021D">
              <w:rPr>
                <w:rFonts w:eastAsia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542F57" wp14:editId="0CA90668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-12700</wp:posOffset>
                      </wp:positionV>
                      <wp:extent cx="5399405" cy="3599815"/>
                      <wp:effectExtent l="0" t="0" r="10795" b="196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359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21D" w:rsidRDefault="003A02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6.7pt;margin-top:-1pt;width:425.15pt;height:2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">
                      <v:textbox>
                        <w:txbxContent>
                          <w:p w:rsidR="003A021D" w:rsidRDefault="003A021D"/>
                        </w:txbxContent>
                      </v:textbox>
                    </v:shape>
                  </w:pict>
                </mc:Fallback>
              </mc:AlternateContent>
            </w: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P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Pr="00931290" w:rsidRDefault="00E37A75" w:rsidP="00931290">
            <w:pPr>
              <w:pStyle w:val="ListeParagraf"/>
              <w:numPr>
                <w:ilvl w:val="1"/>
                <w:numId w:val="1"/>
              </w:num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A021D">
              <w:rPr>
                <w:rFonts w:eastAsia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67898A" wp14:editId="5E14511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276225</wp:posOffset>
                      </wp:positionV>
                      <wp:extent cx="5399405" cy="3599815"/>
                      <wp:effectExtent l="0" t="0" r="10795" b="1968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359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B4C" w:rsidRDefault="00F55B4C" w:rsidP="00F55B4C">
                                  <w:r>
                                    <w:t>Ortak çağrı sonucunda kuruluşun bu programdan beklediği faydalardan ilgili alanları doldurunuz.</w:t>
                                  </w:r>
                                </w:p>
                                <w:p w:rsidR="00F55B4C" w:rsidRDefault="00F55B4C" w:rsidP="00F55B4C">
                                  <w:r>
                                    <w:t>a) Firma Seviyesinde Beklenen Fayda</w:t>
                                  </w:r>
                                </w:p>
                                <w:p w:rsidR="00F55B4C" w:rsidRDefault="00F55B4C" w:rsidP="00F55B4C">
                                  <w:r>
                                    <w:t xml:space="preserve">b) </w:t>
                                  </w:r>
                                  <w:proofErr w:type="spellStart"/>
                                  <w:r>
                                    <w:t>Sektörel</w:t>
                                  </w:r>
                                  <w:proofErr w:type="spellEnd"/>
                                  <w:r>
                                    <w:t xml:space="preserve"> Seviyede Beklenen Fayda</w:t>
                                  </w:r>
                                </w:p>
                                <w:p w:rsidR="003A021D" w:rsidRDefault="00F55B4C" w:rsidP="00F55B4C">
                                  <w:r>
                                    <w:t>c) Ulusal Seviyede Beklenen Fayda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.7pt;margin-top:21.75pt;width:425.15pt;height:28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">
                      <v:textbox>
                        <w:txbxContent>
                          <w:p w:rsidR="00F55B4C" w:rsidRDefault="00F55B4C" w:rsidP="00F55B4C">
                            <w:r>
                              <w:t>Ortak çağrı sonucunda kuruluşun bu programdan beklediği faydalardan ilgili alanları doldurunuz.</w:t>
                            </w:r>
                          </w:p>
                          <w:p w:rsidR="00F55B4C" w:rsidRDefault="00F55B4C" w:rsidP="00F55B4C">
                            <w:r>
                              <w:t>a) Firma Seviyesinde Beklenen Fayda</w:t>
                            </w:r>
                          </w:p>
                          <w:p w:rsidR="00F55B4C" w:rsidRDefault="00F55B4C" w:rsidP="00F55B4C">
                            <w:r>
                              <w:t xml:space="preserve">b) </w:t>
                            </w:r>
                            <w:proofErr w:type="spellStart"/>
                            <w:r>
                              <w:t>Sektörel</w:t>
                            </w:r>
                            <w:proofErr w:type="spellEnd"/>
                            <w:r>
                              <w:t xml:space="preserve"> Seviyede Beklenen Fayda</w:t>
                            </w:r>
                          </w:p>
                          <w:p w:rsidR="003A021D" w:rsidRDefault="00F55B4C" w:rsidP="00F55B4C">
                            <w:r>
                              <w:t>c) Ulusal Seviyede Beklenen Fayda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D9C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BEKLENEN FAYDA:</w:t>
            </w: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Pr="00931290" w:rsidRDefault="00931290" w:rsidP="00931290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475D9C" w:rsidRDefault="00475D9C" w:rsidP="00475D9C">
            <w:pPr>
              <w:pStyle w:val="ListeParagraf"/>
              <w:numPr>
                <w:ilvl w:val="1"/>
                <w:numId w:val="1"/>
              </w:num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lastRenderedPageBreak/>
              <w:t>HEDEFLENEN GİRİŞİMCİ GRUBU:</w:t>
            </w:r>
          </w:p>
          <w:p w:rsidR="003A021D" w:rsidRDefault="005312D8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312D8">
              <w:rPr>
                <w:rFonts w:eastAsia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77D704" wp14:editId="2C80915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21590</wp:posOffset>
                      </wp:positionV>
                      <wp:extent cx="5399405" cy="3599815"/>
                      <wp:effectExtent l="0" t="0" r="10795" b="1968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359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B0" w:rsidRDefault="002858B0" w:rsidP="002858B0">
                                  <w:r>
                                    <w:t>Başvuru sahibi kuruluşun ortak çağrıya başvururken hedeflediği özel bir girişimci grubu(yaş, cinsiyet, eğitim düzeyi vs. kısıtları) varsa bu bölümde belirtilecektir.</w:t>
                                  </w:r>
                                </w:p>
                                <w:p w:rsidR="005312D8" w:rsidRDefault="005312D8" w:rsidP="00E37A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8.75pt;margin-top:1.7pt;width:425.15pt;height:28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">
                      <v:textbox>
                        <w:txbxContent>
                          <w:p w:rsidR="002858B0" w:rsidRDefault="002858B0" w:rsidP="002858B0">
                            <w:r>
                              <w:t>Başvuru sahibi kuruluşun ortak çağrıya başvururken hedeflediği özel bir girişimci grubu(yaş, cinsiyet, eğitim düzeyi vs. kısıtları) varsa bu bölümde belirtilecektir.</w:t>
                            </w:r>
                          </w:p>
                          <w:p w:rsidR="005312D8" w:rsidRDefault="005312D8" w:rsidP="00E37A75"/>
                        </w:txbxContent>
                      </v:textbox>
                    </v:shape>
                  </w:pict>
                </mc:Fallback>
              </mc:AlternateContent>
            </w: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P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475D9C" w:rsidRDefault="00475D9C" w:rsidP="00475D9C">
            <w:pPr>
              <w:pStyle w:val="ListeParagraf"/>
              <w:numPr>
                <w:ilvl w:val="1"/>
                <w:numId w:val="1"/>
              </w:num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İŞ ORTAKLIĞI KURMA ÖN KOŞULLARI VE VARSA KISITLAR</w:t>
            </w:r>
            <w:r w:rsidR="0062133D">
              <w:rPr>
                <w:rStyle w:val="DipnotBavurusu"/>
                <w:rFonts w:eastAsia="Times New Roman" w:cs="Times New Roman"/>
                <w:b/>
                <w:bCs/>
                <w:color w:val="000000"/>
                <w:lang w:eastAsia="tr-TR"/>
              </w:rPr>
              <w:footnoteReference w:id="1"/>
            </w: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:</w:t>
            </w:r>
          </w:p>
          <w:p w:rsidR="003A021D" w:rsidRDefault="005312D8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312D8">
              <w:rPr>
                <w:rFonts w:eastAsia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557F9D" wp14:editId="7A0D9A4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-3810</wp:posOffset>
                      </wp:positionV>
                      <wp:extent cx="5399405" cy="3599815"/>
                      <wp:effectExtent l="0" t="0" r="10795" b="1968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359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B0" w:rsidRDefault="002858B0" w:rsidP="002858B0">
                                  <w:pPr>
                                    <w:tabs>
                                      <w:tab w:val="left" w:pos="2710"/>
                                    </w:tabs>
                                  </w:pPr>
                                  <w:r>
                                    <w:t>Başvuru sahibi kuruluşun sağladığı katkılar karşılığında varsa kuruluşun teknik ve/veya idari koşul ve kısıtları</w:t>
                                  </w:r>
                                  <w:r w:rsidR="001A187C">
                                    <w:t xml:space="preserve"> </w:t>
                                  </w:r>
                                </w:p>
                                <w:p w:rsidR="005312D8" w:rsidRDefault="005312D8" w:rsidP="00E37A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8.75pt;margin-top:-.3pt;width:425.15pt;height:28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">
                      <v:textbox>
                        <w:txbxContent>
                          <w:p w:rsidR="002858B0" w:rsidRDefault="002858B0" w:rsidP="002858B0">
                            <w:pPr>
                              <w:tabs>
                                <w:tab w:val="left" w:pos="2710"/>
                              </w:tabs>
                            </w:pPr>
                            <w:r>
                              <w:t>Başvuru sahibi kuruluşun sağladığı katkılar karşılığında varsa kuruluşun teknik ve/veya idari koşul ve kısıtları</w:t>
                            </w:r>
                            <w:r w:rsidR="001A187C">
                              <w:t xml:space="preserve"> </w:t>
                            </w:r>
                          </w:p>
                          <w:p w:rsidR="005312D8" w:rsidRDefault="005312D8" w:rsidP="00E37A75"/>
                        </w:txbxContent>
                      </v:textbox>
                    </v:shape>
                  </w:pict>
                </mc:Fallback>
              </mc:AlternateContent>
            </w: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P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</w:p>
          <w:p w:rsidR="00475D9C" w:rsidRDefault="00ED5A28" w:rsidP="00475D9C">
            <w:pPr>
              <w:pStyle w:val="ListeParagraf"/>
              <w:numPr>
                <w:ilvl w:val="1"/>
                <w:numId w:val="1"/>
              </w:num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312D8">
              <w:rPr>
                <w:rFonts w:eastAsia="Times New Roman" w:cs="Times New Roman"/>
                <w:b/>
                <w:bCs/>
                <w:noProof/>
                <w:color w:val="000000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E47360" wp14:editId="352B2522">
                      <wp:simplePos x="0" y="0"/>
                      <wp:positionH relativeFrom="margin">
                        <wp:posOffset>211455</wp:posOffset>
                      </wp:positionH>
                      <wp:positionV relativeFrom="paragraph">
                        <wp:posOffset>291465</wp:posOffset>
                      </wp:positionV>
                      <wp:extent cx="5400040" cy="3605530"/>
                      <wp:effectExtent l="0" t="0" r="10160" b="139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3605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2D8" w:rsidRDefault="002858B0">
                                  <w:r>
                                    <w:t>Başvuru sahibi kuruluşun mevcut iş ortakları ile ilişkileri, KOBİ’lerle işbirliği deneyimleri ve gelecekteki iş ortaklığı planları (Örneğin; açık yenilik vb. yaklaşımlarla genç firmaların değer zincirine katkı beklentileri)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6.65pt;margin-top:22.95pt;width:425.2pt;height:283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">
                      <v:textbox>
                        <w:txbxContent>
                          <w:p w:rsidR="005312D8" w:rsidRDefault="002858B0">
                            <w:r>
                              <w:t>Başvuru sahibi kuruluşun mevcut iş ortakları ile ilişkileri, KOBİ’lerle işbirliği deneyimleri ve gelecekteki iş ortaklığı planları (Örneğin; açık yenilik vb. yaklaşımlarla genç firmaların değer zincirine katkı beklentileri)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5D9C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MEVCUT İŞ ORTAKLARI VE KOBİLERLE İŞBİRLİĞİ DENEYİMİ VE GELECEK PLANLARI:</w:t>
            </w: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P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475D9C" w:rsidRDefault="00475D9C" w:rsidP="00475D9C">
            <w:pPr>
              <w:pStyle w:val="ListeParagraf"/>
              <w:numPr>
                <w:ilvl w:val="1"/>
                <w:numId w:val="1"/>
              </w:num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GİRİŞİMCİLİK ALANINDAKİ FAALİYETLERİ VE GELECEK PLANLARI:</w:t>
            </w:r>
          </w:p>
          <w:p w:rsidR="003A021D" w:rsidRDefault="005312D8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312D8">
              <w:rPr>
                <w:rFonts w:eastAsia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3C5B8C" wp14:editId="4D90EDA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-3810</wp:posOffset>
                      </wp:positionV>
                      <wp:extent cx="5399405" cy="3599815"/>
                      <wp:effectExtent l="0" t="0" r="10795" b="1968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359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B0" w:rsidRDefault="002858B0" w:rsidP="002858B0">
                                  <w:r>
                                    <w:t xml:space="preserve">Başvuru sahibi kuruluşun girişimciliğe yaklaşımı, gerçekleştirmiş olduğu ve hedeflediği girişimcilik faaliyetleri </w:t>
                                  </w:r>
                                </w:p>
                                <w:p w:rsidR="005312D8" w:rsidRDefault="005312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6.05pt;margin-top:-.3pt;width:425.15pt;height:28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">
                      <v:textbox>
                        <w:txbxContent>
                          <w:p w:rsidR="002858B0" w:rsidRDefault="002858B0" w:rsidP="002858B0">
                            <w:r>
                              <w:t xml:space="preserve">Başvuru sahibi kuruluşun girişimciliğe yaklaşımı, gerçekleştirmiş olduğu ve hedeflediği girişimcilik faaliyetleri </w:t>
                            </w:r>
                          </w:p>
                          <w:p w:rsidR="005312D8" w:rsidRDefault="005312D8"/>
                        </w:txbxContent>
                      </v:textbox>
                    </v:shape>
                  </w:pict>
                </mc:Fallback>
              </mc:AlternateContent>
            </w: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Pr="003A021D" w:rsidRDefault="003A021D" w:rsidP="003A021D">
            <w:p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475D9C" w:rsidRPr="00475D9C" w:rsidRDefault="00475D9C" w:rsidP="00475D9C">
            <w:pPr>
              <w:pStyle w:val="ListeParagraf"/>
              <w:numPr>
                <w:ilvl w:val="1"/>
                <w:numId w:val="1"/>
              </w:numPr>
              <w:spacing w:before="24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475D9C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lastRenderedPageBreak/>
              <w:t>DESTEKLEYECEĞİ GİRİŞİMCİLERLE ARASINDAKİ FİKRİ MÜLKİYET HAKLARININ PAYLAŞIMI</w:t>
            </w:r>
            <w:r w:rsidR="00E167B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:</w:t>
            </w:r>
          </w:p>
          <w:p w:rsidR="006561AE" w:rsidRDefault="005312D8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312D8">
              <w:rPr>
                <w:rFonts w:eastAsia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FA6A80" wp14:editId="60D47EE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-11430</wp:posOffset>
                      </wp:positionV>
                      <wp:extent cx="5399405" cy="3599815"/>
                      <wp:effectExtent l="0" t="0" r="10795" b="1968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359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2D8" w:rsidRDefault="002858B0">
                                  <w:r>
                                    <w:t xml:space="preserve">Başvuru sahibi kuruluşun katkılarıyla gerçekleşecek iş birliği neticesinde iş fikri sonucu oluşabilecek her türlü fikri mülkiyet haklarının genç firma ile nasıl paylaşılacağı </w:t>
                                  </w:r>
                                  <w:proofErr w:type="gramStart"/>
                                  <w:r>
                                    <w:t>(</w:t>
                                  </w:r>
                                  <w:proofErr w:type="gramEnd"/>
                                  <w:r>
                                    <w:t>TÜBİTAK, bu ve benzeri hakların tamamını yararlanıcıya bırakmaktadır.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7.8pt;margin-top:-.9pt;width:425.15pt;height:28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">
                      <v:textbox>
                        <w:txbxContent>
                          <w:p w:rsidR="005312D8" w:rsidRDefault="002858B0">
                            <w:r>
                              <w:t xml:space="preserve">Başvuru sahibi kuruluşun katkılarıyla gerçekleşecek iş birliği neticesinde iş fikri sonucu oluşabilecek her türlü fikri mülkiyet haklarının genç firma ile nasıl paylaşılacağı </w:t>
                            </w:r>
                            <w:proofErr w:type="gramStart"/>
                            <w:r>
                              <w:t>(</w:t>
                            </w:r>
                            <w:proofErr w:type="gramEnd"/>
                            <w:r>
                              <w:t>TÜBİTAK, bu ve benzeri hakların tamamını yararlanıcıya bırakmaktadır.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3A021D" w:rsidRDefault="003A021D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31290" w:rsidRDefault="00931290" w:rsidP="00656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9C625B" w:rsidRDefault="00E9738F" w:rsidP="00F61A9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lastRenderedPageBreak/>
              <w:t>ÇAĞRI ORTAĞININ SAĞLAMAYI TAAHHÜT ETTİĞİ</w:t>
            </w:r>
            <w:r w:rsidR="00F61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KATKILAR</w:t>
            </w: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E9738F" w:rsidRDefault="00E9738F" w:rsidP="00E973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 xml:space="preserve">Bu bölümde yer alacak açıklamalarda karakter sınırlaması yoktur. 4. Bölümde özeti yer alan katkıların açıklaması bu bölümde yer alacaktır. Açıklamalar belirtilmeden önce 4. Bölümdeki tablo ile uyumlu olacak şekilde katkı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tr-TR"/>
              </w:rPr>
              <w:t>no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tr-TR"/>
              </w:rPr>
              <w:t xml:space="preserve"> ve katkı türü de belirtilmelidir.</w:t>
            </w:r>
          </w:p>
          <w:p w:rsidR="003E3A8D" w:rsidRDefault="003E3A8D" w:rsidP="00E973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tr-TR"/>
              </w:rPr>
            </w:pPr>
          </w:p>
          <w:p w:rsidR="003E3A8D" w:rsidRDefault="003E3A8D" w:rsidP="00E973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tr-TR"/>
              </w:rPr>
            </w:pPr>
          </w:p>
          <w:p w:rsidR="003E3A8D" w:rsidRPr="00E9738F" w:rsidRDefault="003E3A8D" w:rsidP="00E973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Pr="00F61A99" w:rsidRDefault="00F61A99" w:rsidP="00F61A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F61A99" w:rsidRPr="00F61A99" w:rsidRDefault="00F61A99" w:rsidP="00F61A9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ÖZET </w:t>
            </w:r>
            <w:r w:rsidR="00F55B4C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TABLO</w:t>
            </w:r>
            <w:r w:rsidRPr="00182970">
              <w:rPr>
                <w:rStyle w:val="DipnotBavurusu"/>
                <w:rFonts w:eastAsia="Times New Roman" w:cs="Times New Roman"/>
                <w:b/>
                <w:bCs/>
                <w:color w:val="000000"/>
                <w:lang w:eastAsia="tr-TR"/>
              </w:rPr>
              <w:footnoteReference w:id="2"/>
            </w:r>
            <w:r w:rsidRPr="00F61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Style w:val="DipnotBavurusu"/>
                <w:rFonts w:eastAsia="Times New Roman" w:cs="Times New Roman"/>
                <w:b/>
                <w:bCs/>
                <w:color w:val="000000"/>
                <w:lang w:eastAsia="tr-TR"/>
              </w:rPr>
              <w:footnoteReference w:id="3"/>
            </w:r>
          </w:p>
        </w:tc>
      </w:tr>
      <w:tr w:rsidR="003838DC" w:rsidRPr="00182970" w:rsidTr="00F61A99">
        <w:trPr>
          <w:gridAfter w:val="1"/>
          <w:wAfter w:w="1408" w:type="pct"/>
          <w:trHeight w:val="60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KATKI NO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Katkı türü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Katkının verileceği aşama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Katkı büyüklüğü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Girişimci Sayısı</w:t>
            </w:r>
            <w:r w:rsidRPr="00307D4E">
              <w:rPr>
                <w:rStyle w:val="DipnotBavurusu"/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footnoteReference w:id="4"/>
            </w:r>
          </w:p>
        </w:tc>
      </w:tr>
      <w:tr w:rsidR="00524E65" w:rsidRPr="00182970" w:rsidTr="00F61A99">
        <w:trPr>
          <w:gridAfter w:val="1"/>
          <w:wAfter w:w="1408" w:type="pct"/>
          <w:trHeight w:val="300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Birim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Finansal katkı (Hibe/kredi vb.</w:t>
            </w: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Eğitim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İş rehberliği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Ofis alanı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Ofis giderleri (Kira, elektrik, vb)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İletişim giderleri (Tel, internet)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Yazılım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Alet/teçhizat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Lab, ekipman kullandırma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Ürün geliştirme desteği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Fuar/tanıtım/proje pazarı desteği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Yurtiçi/yurtdışı gezi/tanıtım desteği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Teminat mektubu desteği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Ortak proje geliştirme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Uzman personel desteği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İş yönetimi danışmanlığı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Hukuk danışmanlığı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İK danışmanlığı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Pazar açma, yatırımcı bulma desteği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ArGe çıktısı ürün alım garantisi</w:t>
            </w:r>
            <w:r w:rsidRPr="00307D4E">
              <w:rPr>
                <w:rStyle w:val="DipnotBavurusu"/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footnoteReference w:id="5"/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24E65" w:rsidRPr="00182970" w:rsidTr="00F61A99">
        <w:trPr>
          <w:gridAfter w:val="1"/>
          <w:wAfter w:w="1408" w:type="pct"/>
          <w:trHeight w:val="34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E16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C" w:rsidRPr="00307D4E" w:rsidRDefault="003838DC" w:rsidP="009C62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307D4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9C625B" w:rsidRPr="00182970" w:rsidRDefault="009C625B"/>
    <w:sectPr w:rsidR="009C625B" w:rsidRPr="001829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39" w:rsidRDefault="00E75639" w:rsidP="009C625B">
      <w:pPr>
        <w:spacing w:after="0" w:line="240" w:lineRule="auto"/>
      </w:pPr>
      <w:r>
        <w:separator/>
      </w:r>
    </w:p>
  </w:endnote>
  <w:endnote w:type="continuationSeparator" w:id="0">
    <w:p w:rsidR="00E75639" w:rsidRDefault="00E75639" w:rsidP="009C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C0" w:rsidRPr="00113BC0" w:rsidRDefault="009B3500">
    <w:pPr>
      <w:pStyle w:val="Altbilgi"/>
      <w:rPr>
        <w:sz w:val="12"/>
      </w:rPr>
    </w:pPr>
    <w:r>
      <w:rPr>
        <w:sz w:val="12"/>
      </w:rPr>
      <w:t>STAP-1512B-ÇO-v4</w:t>
    </w:r>
  </w:p>
  <w:p w:rsidR="00113BC0" w:rsidRDefault="00113B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39" w:rsidRDefault="00E75639" w:rsidP="009C625B">
      <w:pPr>
        <w:spacing w:after="0" w:line="240" w:lineRule="auto"/>
      </w:pPr>
      <w:r>
        <w:separator/>
      </w:r>
    </w:p>
  </w:footnote>
  <w:footnote w:type="continuationSeparator" w:id="0">
    <w:p w:rsidR="00E75639" w:rsidRDefault="00E75639" w:rsidP="009C625B">
      <w:pPr>
        <w:spacing w:after="0" w:line="240" w:lineRule="auto"/>
      </w:pPr>
      <w:r>
        <w:continuationSeparator/>
      </w:r>
    </w:p>
  </w:footnote>
  <w:footnote w:id="1">
    <w:p w:rsidR="0062133D" w:rsidRDefault="0062133D">
      <w:pPr>
        <w:pStyle w:val="DipnotMetni"/>
      </w:pPr>
      <w:r>
        <w:rPr>
          <w:rStyle w:val="DipnotBavurusu"/>
        </w:rPr>
        <w:footnoteRef/>
      </w:r>
      <w:r>
        <w:t xml:space="preserve"> Katkılar ve kısıtlar kısmında belirtilen hususlar 1512 Çağrı Duyurusuna konarak girişimci adaylara duyurulacaktır.</w:t>
      </w:r>
    </w:p>
  </w:footnote>
  <w:footnote w:id="2">
    <w:p w:rsidR="00F61A99" w:rsidRDefault="00F61A99" w:rsidP="00F61A99">
      <w:pPr>
        <w:pStyle w:val="DipnotMetni"/>
      </w:pPr>
      <w:r>
        <w:rPr>
          <w:rStyle w:val="DipnotBavurusu"/>
        </w:rPr>
        <w:footnoteRef/>
      </w:r>
      <w:r>
        <w:t xml:space="preserve"> Firmanın sağlamayı taahhüt ettiği katkılar bu bölümde belirtilecektir. Katkılar belirtilmeden önce 1512 Programı’nın aşamaları hakkında </w:t>
      </w:r>
      <w:hyperlink r:id="rId1" w:history="1">
        <w:r w:rsidRPr="00126D65">
          <w:rPr>
            <w:rStyle w:val="Kpr"/>
          </w:rPr>
          <w:t>Uygulama Esasları</w:t>
        </w:r>
      </w:hyperlink>
      <w:r>
        <w:t>nın incelenmesi gerekmektedir.</w:t>
      </w:r>
    </w:p>
  </w:footnote>
  <w:footnote w:id="3">
    <w:p w:rsidR="00F61A99" w:rsidRDefault="00F61A99" w:rsidP="00F61A99">
      <w:pPr>
        <w:pStyle w:val="DipnotMetni"/>
      </w:pPr>
      <w:r>
        <w:rPr>
          <w:rStyle w:val="DipnotBavurusu"/>
        </w:rPr>
        <w:footnoteRef/>
      </w:r>
      <w:r>
        <w:t xml:space="preserve"> Bu kısımda belirtilecek katkılar oluşturulurken programın 1. Aşamasında daha çok eğitim, başarı ödülü, mentörlük gibi katkılar; 2. Aşamasında ise 1.Aşamadakilere ek olarak teknik ve idari destek, firma mentörlüğü gibi listenin geri kalan kısmındaki tüm ek katkılar düşünülmelidir.</w:t>
      </w:r>
    </w:p>
  </w:footnote>
  <w:footnote w:id="4">
    <w:p w:rsidR="003838DC" w:rsidRDefault="003838DC">
      <w:pPr>
        <w:pStyle w:val="DipnotMetni"/>
      </w:pPr>
      <w:r>
        <w:rPr>
          <w:rStyle w:val="DipnotBavurusu"/>
        </w:rPr>
        <w:footnoteRef/>
      </w:r>
      <w:r>
        <w:t xml:space="preserve"> Belirtilen katkının en fazla kaç girişimciye sağlanacağı bu sütuna eklenmelidir.</w:t>
      </w:r>
    </w:p>
  </w:footnote>
  <w:footnote w:id="5">
    <w:p w:rsidR="003838DC" w:rsidRDefault="003838D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3C08BF">
        <w:t>Belli şartlar sağlandığında belli miktar ürün/hizmete müşteri bulma ya da olma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21852"/>
      <w:docPartObj>
        <w:docPartGallery w:val="Page Numbers (Top of Page)"/>
        <w:docPartUnique/>
      </w:docPartObj>
    </w:sdtPr>
    <w:sdtEndPr/>
    <w:sdtContent>
      <w:p w:rsidR="00E44343" w:rsidRDefault="00E44343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E3">
          <w:rPr>
            <w:noProof/>
          </w:rPr>
          <w:t>8</w:t>
        </w:r>
        <w:r>
          <w:fldChar w:fldCharType="end"/>
        </w:r>
      </w:p>
    </w:sdtContent>
  </w:sdt>
  <w:p w:rsidR="00E44343" w:rsidRDefault="00E443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12E2"/>
    <w:multiLevelType w:val="multilevel"/>
    <w:tmpl w:val="5F5A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5B"/>
    <w:rsid w:val="0000021C"/>
    <w:rsid w:val="000228E0"/>
    <w:rsid w:val="000365F6"/>
    <w:rsid w:val="00043778"/>
    <w:rsid w:val="00054A25"/>
    <w:rsid w:val="000627DE"/>
    <w:rsid w:val="00113BC0"/>
    <w:rsid w:val="00126D65"/>
    <w:rsid w:val="0014720E"/>
    <w:rsid w:val="00154312"/>
    <w:rsid w:val="00182970"/>
    <w:rsid w:val="0019287D"/>
    <w:rsid w:val="001A187C"/>
    <w:rsid w:val="00206E85"/>
    <w:rsid w:val="002858B0"/>
    <w:rsid w:val="00297A60"/>
    <w:rsid w:val="002F7FAD"/>
    <w:rsid w:val="00304D43"/>
    <w:rsid w:val="00307D4E"/>
    <w:rsid w:val="00311312"/>
    <w:rsid w:val="00383399"/>
    <w:rsid w:val="003838DC"/>
    <w:rsid w:val="003A021D"/>
    <w:rsid w:val="003A3BE7"/>
    <w:rsid w:val="003A6155"/>
    <w:rsid w:val="003B1C9C"/>
    <w:rsid w:val="003C08BF"/>
    <w:rsid w:val="003E3A8D"/>
    <w:rsid w:val="00475D9C"/>
    <w:rsid w:val="00495080"/>
    <w:rsid w:val="00524E65"/>
    <w:rsid w:val="005312D8"/>
    <w:rsid w:val="00535EED"/>
    <w:rsid w:val="005378FA"/>
    <w:rsid w:val="00554C00"/>
    <w:rsid w:val="0056659B"/>
    <w:rsid w:val="005C6D2D"/>
    <w:rsid w:val="0062133D"/>
    <w:rsid w:val="0062779B"/>
    <w:rsid w:val="00627AE2"/>
    <w:rsid w:val="006561AE"/>
    <w:rsid w:val="00661649"/>
    <w:rsid w:val="00674D8A"/>
    <w:rsid w:val="00693A8D"/>
    <w:rsid w:val="006B47E3"/>
    <w:rsid w:val="006D1153"/>
    <w:rsid w:val="006E463E"/>
    <w:rsid w:val="007115AD"/>
    <w:rsid w:val="00746A9B"/>
    <w:rsid w:val="00765268"/>
    <w:rsid w:val="00766C1B"/>
    <w:rsid w:val="00800AED"/>
    <w:rsid w:val="00825C16"/>
    <w:rsid w:val="0086358A"/>
    <w:rsid w:val="00895A5E"/>
    <w:rsid w:val="008C324D"/>
    <w:rsid w:val="00910BC4"/>
    <w:rsid w:val="00931290"/>
    <w:rsid w:val="009B3500"/>
    <w:rsid w:val="009C625B"/>
    <w:rsid w:val="009F3215"/>
    <w:rsid w:val="00A40393"/>
    <w:rsid w:val="00A84A34"/>
    <w:rsid w:val="00AF19EB"/>
    <w:rsid w:val="00B04CB0"/>
    <w:rsid w:val="00B124BA"/>
    <w:rsid w:val="00B501AE"/>
    <w:rsid w:val="00B62F94"/>
    <w:rsid w:val="00B72FB5"/>
    <w:rsid w:val="00BB74C6"/>
    <w:rsid w:val="00BC18E5"/>
    <w:rsid w:val="00BD5C2A"/>
    <w:rsid w:val="00C50762"/>
    <w:rsid w:val="00C65F9C"/>
    <w:rsid w:val="00C74B63"/>
    <w:rsid w:val="00C93F41"/>
    <w:rsid w:val="00CE0EAB"/>
    <w:rsid w:val="00D44773"/>
    <w:rsid w:val="00D57096"/>
    <w:rsid w:val="00D808A2"/>
    <w:rsid w:val="00DA1185"/>
    <w:rsid w:val="00DB465B"/>
    <w:rsid w:val="00E167B2"/>
    <w:rsid w:val="00E25D04"/>
    <w:rsid w:val="00E37A75"/>
    <w:rsid w:val="00E44343"/>
    <w:rsid w:val="00E57B3D"/>
    <w:rsid w:val="00E75639"/>
    <w:rsid w:val="00E91294"/>
    <w:rsid w:val="00E9738F"/>
    <w:rsid w:val="00ED5A28"/>
    <w:rsid w:val="00F07DEF"/>
    <w:rsid w:val="00F55B4C"/>
    <w:rsid w:val="00F61A99"/>
    <w:rsid w:val="00F808CA"/>
    <w:rsid w:val="00FC1D79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nhideWhenUsed/>
    <w:rsid w:val="009C625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C625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C625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1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BC0"/>
  </w:style>
  <w:style w:type="paragraph" w:styleId="Altbilgi">
    <w:name w:val="footer"/>
    <w:basedOn w:val="Normal"/>
    <w:link w:val="AltbilgiChar"/>
    <w:uiPriority w:val="99"/>
    <w:unhideWhenUsed/>
    <w:rsid w:val="0011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BC0"/>
  </w:style>
  <w:style w:type="paragraph" w:styleId="BalonMetni">
    <w:name w:val="Balloon Text"/>
    <w:basedOn w:val="Normal"/>
    <w:link w:val="BalonMetniChar"/>
    <w:uiPriority w:val="99"/>
    <w:semiHidden/>
    <w:unhideWhenUsed/>
    <w:rsid w:val="0011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B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26D65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26D65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50762"/>
    <w:pPr>
      <w:ind w:left="720"/>
      <w:contextualSpacing/>
    </w:pPr>
  </w:style>
  <w:style w:type="paragraph" w:styleId="Dizin1">
    <w:name w:val="index 1"/>
    <w:basedOn w:val="Normal"/>
    <w:next w:val="Normal"/>
    <w:semiHidden/>
    <w:rsid w:val="00C50762"/>
    <w:pPr>
      <w:widowControl w:val="0"/>
      <w:tabs>
        <w:tab w:val="right" w:pos="1985"/>
        <w:tab w:val="left" w:pos="2127"/>
        <w:tab w:val="left" w:pos="5387"/>
      </w:tabs>
      <w:suppressAutoHyphens/>
      <w:spacing w:after="0" w:line="360" w:lineRule="auto"/>
      <w:ind w:hanging="426"/>
    </w:pPr>
    <w:rPr>
      <w:rFonts w:ascii="Garamond" w:eastAsia="Times New Roman" w:hAnsi="Garamond" w:cs="Times New Roman"/>
      <w:sz w:val="24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nhideWhenUsed/>
    <w:rsid w:val="009C625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C625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C625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1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BC0"/>
  </w:style>
  <w:style w:type="paragraph" w:styleId="Altbilgi">
    <w:name w:val="footer"/>
    <w:basedOn w:val="Normal"/>
    <w:link w:val="AltbilgiChar"/>
    <w:uiPriority w:val="99"/>
    <w:unhideWhenUsed/>
    <w:rsid w:val="0011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BC0"/>
  </w:style>
  <w:style w:type="paragraph" w:styleId="BalonMetni">
    <w:name w:val="Balloon Text"/>
    <w:basedOn w:val="Normal"/>
    <w:link w:val="BalonMetniChar"/>
    <w:uiPriority w:val="99"/>
    <w:semiHidden/>
    <w:unhideWhenUsed/>
    <w:rsid w:val="0011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B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26D65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26D65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50762"/>
    <w:pPr>
      <w:ind w:left="720"/>
      <w:contextualSpacing/>
    </w:pPr>
  </w:style>
  <w:style w:type="paragraph" w:styleId="Dizin1">
    <w:name w:val="index 1"/>
    <w:basedOn w:val="Normal"/>
    <w:next w:val="Normal"/>
    <w:semiHidden/>
    <w:rsid w:val="00C50762"/>
    <w:pPr>
      <w:widowControl w:val="0"/>
      <w:tabs>
        <w:tab w:val="right" w:pos="1985"/>
        <w:tab w:val="left" w:pos="2127"/>
        <w:tab w:val="left" w:pos="5387"/>
      </w:tabs>
      <w:suppressAutoHyphens/>
      <w:spacing w:after="0" w:line="360" w:lineRule="auto"/>
      <w:ind w:hanging="426"/>
    </w:pPr>
    <w:rPr>
      <w:rFonts w:ascii="Garamond" w:eastAsia="Times New Roman" w:hAnsi="Garamond" w:cs="Times New Roman"/>
      <w:sz w:val="24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bitak.gov.tr/151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7A14-41C5-47BE-A38B-89D8A970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Marangoz</dc:creator>
  <cp:keywords/>
  <cp:lastModifiedBy>Damla Marangoz</cp:lastModifiedBy>
  <cp:revision>62</cp:revision>
  <dcterms:created xsi:type="dcterms:W3CDTF">2013-10-31T12:11:00Z</dcterms:created>
  <dcterms:modified xsi:type="dcterms:W3CDTF">2013-11-13T09:22:00Z</dcterms:modified>
</cp:coreProperties>
</file>