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15" w:rsidRPr="001D5692" w:rsidRDefault="00273415" w:rsidP="00273415">
      <w:pPr>
        <w:rPr>
          <w:rStyle w:val="fontstyle01"/>
          <w:rFonts w:ascii="Arial" w:hAnsi="Arial" w:cs="Arial"/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Bu formu, projeyi öneren/proje yürütücüsü kurum/kuruluş olarak imzalayarak;</w:t>
      </w:r>
      <w:r w:rsidRPr="001D5692">
        <w:rPr>
          <w:color w:val="000000"/>
          <w:sz w:val="12"/>
          <w:szCs w:val="12"/>
          <w:lang w:val="tr-TR"/>
        </w:rPr>
        <w:br/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Proje yürütücüsünün ve aşağıda beyan edilen kişilerin kadrolu personelimiz olduğunu ve formda verilen bilimsel varsayım ve düşünceler dışındaki bütün bilgilerin doğru ve eksiksiz olduğunu;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Önerilen proje TÜBİTAK’ça kabul edilerek desteklendiği takdirde TÜBİTAK’ın tüm kural, şart ve düzenlemelerine uyacağını ve uyulmasını sağlayacağını;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Projenin TÜBİTAK’ça kabul edildiği şekilde yürütülmesi ve sonuçlanması için azami özeni göstereceğini;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Ortaya çıkabilecek menfaat ihlallerini engelleyecek önlemleri alacağını; bu menfaat ihlallerini belirleyecek mali açıklamaların gerektiğinde proje önerisinde görev alan ve/veya projeyle ilgili diğer kuruluş çalışanları tarafından yapılacağını ve gelişecek menfaat ihlallerini verilen proje desteğinin kullanımından önce, önleyecek veya kontrol edecek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tedbirleri alacağını;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TÜBİTAK’ça gerekli denetim ve izlemelerin yapılabilmesi için gerekli ortam ve imkânları sağlayacağını;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TÜBİTAK tarafından projeye verilen destek tutarının hızlı, etkin ve verimli kullanılmasını sağlayacağını; tüm bu işlemler sırasında TÜBİTAK’a gerekli bildirimleri zamanında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yapacağını; aksi takdirde TÜBİTAK’ın uygun gördüğü önlem ve yaptırımları uygulamaya yetkili olduğunu;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TÜBİTAK’ın gerekli gördüğünde projenin yürütülmesine devam edilmekle birlikte projenin yürütüldüğü kurum/kuruluş bakımından değişiklik yapabileceğini; bu durumda herhangi bir hak talebinde bulunmayacağını;</w:t>
      </w:r>
      <w:r w:rsidRPr="001D5692">
        <w:rPr>
          <w:color w:val="000000"/>
          <w:sz w:val="12"/>
          <w:szCs w:val="12"/>
          <w:lang w:val="tr-TR"/>
        </w:rPr>
        <w:t xml:space="preserve"> 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Projede görev alan personelin yabancı uyruklu olması durumunda çalıştığı kurum/kuruluş ile yapılan sözleşme hükümlerine göre proje teşvik ikramiyesi (PTİ) ödenmesinde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herhangi bir sakınca bulunmadığını;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Diğer kurum/kuruluşlardan bu projede yer alan araştırmacı ve danışmanların öneri aşamasında ve PTI ödemelerinin yapılması öncesinde; Kamu Kurumları, Devlet ve Vakıf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Üniversitelerinin kadro ve pozisyonlarında görev aldıklarının tarafımızca teyit edilmesi gerektiğini bildiğimizi;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Proje önerisinde beyan edilenler dışında, Proje Öneri formunda yer alan faaliyetlere ilişkin desteklenmesi istenen maliyet/gider kalemleri için kamu kurum ve kuruluşlarından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veya Türkiye’nin taraf olduğu uluslararası anlaşmalara dayalı olarak sağlanan fonlardan geri ödemesiz başka bir Ar-Ge desteğinin nakdi olarak sağlanmadığını, bu taahhüdün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imza tarihi itibariyle bu nitelikte sağlanmış veya sağlanmakta olan desteklere ilişkin bilgilerin tümünün bu form ve eklerinde beyan edildiğini;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Projenin TÜBİTAK tarafından desteklenmesi durumunda, projenin desteklenen maliyet/giderleri için, herhangi bir kamu kurum ve kuruluşu veya Türkiye’nin taraf olduğu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uluslararası anlaşmalara dayalı olarak sağlanan fonlardan geri ödemesiz başka bir Ar-Ge desteğinin nakdi olarak sağlanması halinde bu desteklere ilişkin bilgilerin TÜBİTAK’a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beyan edileceğini ve söz konusu desteklerin TÜBİTAK tarafından sağlanan desteklerden mahsup/tahsil edileceği ile bunların maliyet/gider olarak TÜBİTAK’a sunulamayacağının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bilindiğini;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 xml:space="preserve">Proje önerisinde geliştirilmesi hedeflenen çıktıların (teknoloji, ürün, süreç, </w:t>
      </w:r>
      <w:proofErr w:type="gramStart"/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modül</w:t>
      </w:r>
      <w:proofErr w:type="gramEnd"/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, yöntem, yazılım, veri, rapor vb.) tamamının veya bir kısmının proje önerisinin sunulduğu tarih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itibariyle bir kamu kurum veya kuruluşuna bedeli karşılığında taahhüt edilmediğini, aksi takdirde proje önerisinin değerlendirmeye alınmayacağının bilindiğini;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Proje için destekleme kararı verilse dahi, proje sözleşmesi imzalanmadan önce böyle bir taahhüde girildiği takdirde, bu kararın iptal edileceğinin bilindiğini;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 xml:space="preserve">Proje sözleşmesinin imzalanmasından sonra projede geliştirilmesi hedeflenen çıktıların (teknoloji, ürün, süreç, </w:t>
      </w:r>
      <w:proofErr w:type="gramStart"/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modül</w:t>
      </w:r>
      <w:proofErr w:type="gramEnd"/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, yöntem, yazılım, veri, rapor vb.) tamamının veya bir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kısmının bir kamu kurum veya kuruluşuna bedeli karşılığında taahhüt edilmesi durumunda, ilgili kamu kurum veya kuruluşu tarafından işin verildiği tarih (ihale kararının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onaylandığı veya ihalesiz alımlarda siparişin / işe başlama talimatının verildiği tarih) itibariyle projenin yürürlükten kaldırılacağının bilindiğini;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 xml:space="preserve">Projede geliştirilmesi hedeflenen çıktıların (teknoloji, ürün, süreç, </w:t>
      </w:r>
      <w:proofErr w:type="gramStart"/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modül</w:t>
      </w:r>
      <w:proofErr w:type="gramEnd"/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, yöntem, yazılım, veri, rapor vb.) tamamının veya bir kısmının bir kamu kurum veya kuruluşuna bedeli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karşılığında taahhüt edilmesi durumunda, bu hususu işin verildiği tarihi (ihale kararının onaylandığı veya ihalesiz alımlarda siparişin / işe başlama talimatının verildiği tarih) takip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eden 15 gün içinde TÜBİTAK’a bildirileceğini, gerçeğe aykırı bildirimde bulunulduğu veya zamanında ve gereği gibi bildirimde bulunulmadığı takdirde projenin iptal edileceğinin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bilindiğini;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after="20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Aşağıda bahsi geçen personelin yurtdışındaki bir eğitim kurumundan alınan lisans/lisansüstü diplomasının Türkiye’de yetkili kılınan kurumdan denkliğinin alındığını bildiğimizi;</w:t>
      </w:r>
      <w:r w:rsidRPr="001D5692">
        <w:rPr>
          <w:color w:val="000000"/>
          <w:sz w:val="12"/>
          <w:szCs w:val="12"/>
          <w:lang w:val="tr-TR"/>
        </w:rPr>
        <w:t xml:space="preserve">  </w:t>
      </w:r>
    </w:p>
    <w:p w:rsidR="00273415" w:rsidRPr="001D5692" w:rsidRDefault="00273415" w:rsidP="00273415">
      <w:pPr>
        <w:pStyle w:val="ListParagraph"/>
        <w:widowControl/>
        <w:numPr>
          <w:ilvl w:val="0"/>
          <w:numId w:val="2"/>
        </w:numPr>
        <w:spacing w:before="0" w:line="276" w:lineRule="auto"/>
        <w:contextualSpacing/>
        <w:jc w:val="both"/>
        <w:rPr>
          <w:sz w:val="12"/>
          <w:szCs w:val="12"/>
          <w:lang w:val="tr-TR"/>
        </w:rPr>
      </w:pP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Proje için destekleme kararı verilmesi öncesinde veya sonrasında, TÜBİTAK’ın yazılı onayı olmaksızın başvuru konusu projenin TÜBİTAK ile işbirliği içerisinde veya bizzat</w:t>
      </w:r>
      <w:r w:rsidRPr="001D5692">
        <w:rPr>
          <w:color w:val="000000"/>
          <w:sz w:val="12"/>
          <w:szCs w:val="12"/>
          <w:lang w:val="tr-TR"/>
        </w:rPr>
        <w:t xml:space="preserve"> </w:t>
      </w:r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TÜBİTAK tarafından yürütüldüğü anlamına gelebilecek açıklamalar yapmayacağımızı,</w:t>
      </w:r>
    </w:p>
    <w:p w:rsidR="00273415" w:rsidRPr="001D5692" w:rsidRDefault="00273415" w:rsidP="00273415">
      <w:pPr>
        <w:pStyle w:val="ListParagraph"/>
        <w:ind w:left="720" w:firstLine="0"/>
        <w:jc w:val="both"/>
        <w:rPr>
          <w:rStyle w:val="fontstyle01"/>
          <w:rFonts w:ascii="Arial" w:hAnsi="Arial" w:cs="Arial"/>
          <w:color w:val="auto"/>
          <w:sz w:val="12"/>
          <w:szCs w:val="12"/>
          <w:lang w:val="tr-TR"/>
        </w:rPr>
      </w:pPr>
    </w:p>
    <w:p w:rsidR="00273415" w:rsidRPr="001D5692" w:rsidRDefault="00273415" w:rsidP="00273415">
      <w:pPr>
        <w:pStyle w:val="ListParagraph"/>
        <w:ind w:left="720" w:firstLine="0"/>
        <w:jc w:val="both"/>
        <w:rPr>
          <w:sz w:val="12"/>
          <w:szCs w:val="12"/>
          <w:lang w:val="tr-TR"/>
        </w:rPr>
      </w:pPr>
      <w:proofErr w:type="gramStart"/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>kabul</w:t>
      </w:r>
      <w:proofErr w:type="gramEnd"/>
      <w:r w:rsidRPr="001D5692">
        <w:rPr>
          <w:rStyle w:val="fontstyle01"/>
          <w:rFonts w:ascii="Arial" w:hAnsi="Arial" w:cs="Arial"/>
          <w:sz w:val="12"/>
          <w:szCs w:val="12"/>
          <w:lang w:val="tr-TR"/>
        </w:rPr>
        <w:t xml:space="preserve"> ve taahhüt ederiz</w:t>
      </w:r>
    </w:p>
    <w:p w:rsidR="00326846" w:rsidRPr="001D5692" w:rsidRDefault="00326846" w:rsidP="00326846">
      <w:pPr>
        <w:pStyle w:val="BodyText"/>
        <w:spacing w:before="7"/>
        <w:rPr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844"/>
        <w:gridCol w:w="2267"/>
        <w:gridCol w:w="4258"/>
      </w:tblGrid>
      <w:tr w:rsidR="001D5692" w:rsidRPr="001869DB" w:rsidTr="001D5692">
        <w:trPr>
          <w:trHeight w:hRule="exact" w:val="320"/>
        </w:trPr>
        <w:tc>
          <w:tcPr>
            <w:tcW w:w="393" w:type="pct"/>
          </w:tcPr>
          <w:p w:rsidR="00326846" w:rsidRPr="001869DB" w:rsidRDefault="00326846" w:rsidP="001D5692">
            <w:pPr>
              <w:pStyle w:val="TableParagraph"/>
              <w:spacing w:before="125"/>
              <w:jc w:val="center"/>
              <w:rPr>
                <w:b/>
                <w:sz w:val="20"/>
                <w:szCs w:val="20"/>
                <w:lang w:val="tr-TR"/>
              </w:rPr>
            </w:pPr>
            <w:r w:rsidRPr="001869DB">
              <w:rPr>
                <w:b/>
                <w:sz w:val="20"/>
                <w:szCs w:val="20"/>
                <w:lang w:val="tr-TR"/>
              </w:rPr>
              <w:t xml:space="preserve">Sıra </w:t>
            </w:r>
            <w:r w:rsidR="001D5692" w:rsidRPr="001869DB">
              <w:rPr>
                <w:b/>
                <w:sz w:val="20"/>
                <w:szCs w:val="20"/>
                <w:lang w:val="tr-TR"/>
              </w:rPr>
              <w:t xml:space="preserve">No </w:t>
            </w:r>
            <w:proofErr w:type="spellStart"/>
            <w:r w:rsidR="001D5692" w:rsidRPr="001869DB">
              <w:rPr>
                <w:b/>
                <w:sz w:val="20"/>
                <w:szCs w:val="20"/>
                <w:lang w:val="tr-TR"/>
              </w:rPr>
              <w:t>No</w:t>
            </w:r>
            <w:r w:rsidRPr="001869DB">
              <w:rPr>
                <w:b/>
                <w:sz w:val="20"/>
                <w:szCs w:val="20"/>
                <w:lang w:val="tr-TR"/>
              </w:rPr>
              <w:t>No</w:t>
            </w:r>
            <w:proofErr w:type="spellEnd"/>
          </w:p>
        </w:tc>
        <w:tc>
          <w:tcPr>
            <w:tcW w:w="1015" w:type="pct"/>
          </w:tcPr>
          <w:p w:rsidR="00326846" w:rsidRPr="001869DB" w:rsidRDefault="00326846" w:rsidP="001D5692">
            <w:pPr>
              <w:pStyle w:val="TableParagraph"/>
              <w:spacing w:before="125"/>
              <w:ind w:right="150"/>
              <w:jc w:val="center"/>
              <w:rPr>
                <w:b/>
                <w:sz w:val="20"/>
                <w:szCs w:val="20"/>
                <w:lang w:val="tr-TR"/>
              </w:rPr>
            </w:pPr>
            <w:r w:rsidRPr="001869DB">
              <w:rPr>
                <w:b/>
                <w:sz w:val="20"/>
                <w:szCs w:val="20"/>
                <w:lang w:val="tr-TR"/>
              </w:rPr>
              <w:t xml:space="preserve">Ad </w:t>
            </w:r>
            <w:proofErr w:type="spellStart"/>
            <w:r w:rsidRPr="001869DB">
              <w:rPr>
                <w:b/>
                <w:sz w:val="20"/>
                <w:szCs w:val="20"/>
                <w:lang w:val="tr-TR"/>
              </w:rPr>
              <w:t>Soyad</w:t>
            </w:r>
            <w:proofErr w:type="spellEnd"/>
            <w:r w:rsidRPr="001869DB">
              <w:rPr>
                <w:b/>
                <w:sz w:val="20"/>
                <w:szCs w:val="20"/>
                <w:lang w:val="tr-TR"/>
              </w:rPr>
              <w:t xml:space="preserve"> ve Unvan</w:t>
            </w:r>
          </w:p>
        </w:tc>
        <w:tc>
          <w:tcPr>
            <w:tcW w:w="1248" w:type="pct"/>
          </w:tcPr>
          <w:p w:rsidR="00326846" w:rsidRPr="001869DB" w:rsidRDefault="00326846" w:rsidP="001D5692">
            <w:pPr>
              <w:pStyle w:val="TableParagraph"/>
              <w:spacing w:before="125"/>
              <w:ind w:right="150"/>
              <w:jc w:val="center"/>
              <w:rPr>
                <w:b/>
                <w:sz w:val="20"/>
                <w:szCs w:val="20"/>
                <w:lang w:val="tr-TR"/>
              </w:rPr>
            </w:pPr>
            <w:r w:rsidRPr="001869DB">
              <w:rPr>
                <w:b/>
                <w:w w:val="90"/>
                <w:sz w:val="20"/>
                <w:szCs w:val="20"/>
                <w:lang w:val="tr-TR"/>
              </w:rPr>
              <w:t>Projedeki Görevi</w:t>
            </w:r>
          </w:p>
        </w:tc>
        <w:tc>
          <w:tcPr>
            <w:tcW w:w="2344" w:type="pct"/>
          </w:tcPr>
          <w:p w:rsidR="00326846" w:rsidRPr="001869DB" w:rsidRDefault="00326846" w:rsidP="001D5692">
            <w:pPr>
              <w:pStyle w:val="TableParagraph"/>
              <w:tabs>
                <w:tab w:val="left" w:pos="665"/>
              </w:tabs>
              <w:spacing w:before="125"/>
              <w:ind w:right="676"/>
              <w:jc w:val="center"/>
              <w:rPr>
                <w:b/>
                <w:sz w:val="20"/>
                <w:szCs w:val="20"/>
                <w:lang w:val="tr-TR"/>
              </w:rPr>
            </w:pPr>
            <w:r w:rsidRPr="001869DB">
              <w:rPr>
                <w:b/>
                <w:sz w:val="20"/>
                <w:szCs w:val="20"/>
                <w:lang w:val="tr-TR"/>
              </w:rPr>
              <w:t xml:space="preserve">Çalıştığı </w:t>
            </w:r>
            <w:r w:rsidRPr="001869DB">
              <w:rPr>
                <w:b/>
                <w:sz w:val="20"/>
                <w:szCs w:val="20"/>
                <w:lang w:val="tr-TR"/>
              </w:rPr>
              <w:tab/>
              <w:t>Kurum/Kurulu</w:t>
            </w:r>
          </w:p>
        </w:tc>
      </w:tr>
      <w:tr w:rsidR="001D5692" w:rsidRPr="001869DB" w:rsidTr="001D5692">
        <w:trPr>
          <w:trHeight w:hRule="exact" w:val="324"/>
        </w:trPr>
        <w:tc>
          <w:tcPr>
            <w:tcW w:w="393" w:type="pct"/>
          </w:tcPr>
          <w:p w:rsidR="00326846" w:rsidRPr="001869DB" w:rsidRDefault="00326846" w:rsidP="001D5692">
            <w:pPr>
              <w:pStyle w:val="TableParagraph"/>
              <w:spacing w:before="125"/>
              <w:jc w:val="center"/>
              <w:rPr>
                <w:sz w:val="20"/>
                <w:szCs w:val="20"/>
                <w:lang w:val="tr-TR"/>
              </w:rPr>
            </w:pPr>
            <w:r w:rsidRPr="001869DB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015" w:type="pct"/>
          </w:tcPr>
          <w:p w:rsidR="00326846" w:rsidRPr="001869DB" w:rsidRDefault="00326846" w:rsidP="00EA004E">
            <w:pPr>
              <w:pStyle w:val="TableParagraph"/>
              <w:spacing w:before="125"/>
              <w:ind w:right="150"/>
              <w:rPr>
                <w:sz w:val="20"/>
                <w:szCs w:val="20"/>
                <w:lang w:val="tr-TR"/>
              </w:rPr>
            </w:pPr>
          </w:p>
        </w:tc>
        <w:tc>
          <w:tcPr>
            <w:tcW w:w="1248" w:type="pct"/>
          </w:tcPr>
          <w:p w:rsidR="00326846" w:rsidRPr="001869DB" w:rsidRDefault="00326846" w:rsidP="00EA004E">
            <w:pPr>
              <w:pStyle w:val="TableParagraph"/>
              <w:spacing w:before="125"/>
              <w:ind w:right="150"/>
              <w:rPr>
                <w:sz w:val="20"/>
                <w:szCs w:val="20"/>
                <w:lang w:val="tr-TR"/>
              </w:rPr>
            </w:pPr>
          </w:p>
        </w:tc>
        <w:tc>
          <w:tcPr>
            <w:tcW w:w="2344" w:type="pct"/>
          </w:tcPr>
          <w:p w:rsidR="00326846" w:rsidRPr="001869DB" w:rsidRDefault="00326846" w:rsidP="00EA004E">
            <w:pPr>
              <w:pStyle w:val="TableParagraph"/>
              <w:spacing w:before="125" w:line="312" w:lineRule="auto"/>
              <w:ind w:right="676"/>
              <w:rPr>
                <w:sz w:val="20"/>
                <w:szCs w:val="20"/>
                <w:lang w:val="tr-TR"/>
              </w:rPr>
            </w:pPr>
          </w:p>
        </w:tc>
      </w:tr>
      <w:tr w:rsidR="001D5692" w:rsidRPr="001869DB" w:rsidTr="001D5692">
        <w:trPr>
          <w:trHeight w:hRule="exact" w:val="332"/>
        </w:trPr>
        <w:tc>
          <w:tcPr>
            <w:tcW w:w="393" w:type="pct"/>
          </w:tcPr>
          <w:p w:rsidR="00326846" w:rsidRPr="001869DB" w:rsidRDefault="00326846" w:rsidP="001D5692">
            <w:pPr>
              <w:pStyle w:val="TableParagraph"/>
              <w:spacing w:before="125"/>
              <w:jc w:val="center"/>
              <w:rPr>
                <w:sz w:val="20"/>
                <w:szCs w:val="20"/>
                <w:lang w:val="tr-TR"/>
              </w:rPr>
            </w:pPr>
            <w:r w:rsidRPr="001869DB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015" w:type="pct"/>
          </w:tcPr>
          <w:p w:rsidR="00326846" w:rsidRPr="001869DB" w:rsidRDefault="00326846" w:rsidP="00EA004E">
            <w:pPr>
              <w:pStyle w:val="TableParagraph"/>
              <w:spacing w:before="125"/>
              <w:ind w:right="150"/>
              <w:rPr>
                <w:sz w:val="20"/>
                <w:szCs w:val="20"/>
                <w:lang w:val="tr-TR"/>
              </w:rPr>
            </w:pPr>
          </w:p>
        </w:tc>
        <w:tc>
          <w:tcPr>
            <w:tcW w:w="1248" w:type="pct"/>
          </w:tcPr>
          <w:p w:rsidR="00326846" w:rsidRPr="001869DB" w:rsidRDefault="00326846" w:rsidP="00EA004E">
            <w:pPr>
              <w:pStyle w:val="TableParagraph"/>
              <w:spacing w:before="125"/>
              <w:ind w:right="150"/>
              <w:rPr>
                <w:sz w:val="20"/>
                <w:szCs w:val="20"/>
                <w:lang w:val="tr-TR"/>
              </w:rPr>
            </w:pPr>
          </w:p>
        </w:tc>
        <w:tc>
          <w:tcPr>
            <w:tcW w:w="2344" w:type="pct"/>
          </w:tcPr>
          <w:p w:rsidR="00326846" w:rsidRPr="001869DB" w:rsidRDefault="00326846" w:rsidP="00EA004E">
            <w:pPr>
              <w:pStyle w:val="TableParagraph"/>
              <w:spacing w:before="125" w:line="312" w:lineRule="auto"/>
              <w:ind w:right="676"/>
              <w:rPr>
                <w:sz w:val="20"/>
                <w:szCs w:val="20"/>
                <w:lang w:val="tr-TR"/>
              </w:rPr>
            </w:pPr>
          </w:p>
        </w:tc>
      </w:tr>
    </w:tbl>
    <w:p w:rsidR="00326846" w:rsidRPr="001869DB" w:rsidRDefault="00326846" w:rsidP="00326846">
      <w:pPr>
        <w:pStyle w:val="BodyText"/>
        <w:rPr>
          <w:sz w:val="20"/>
          <w:szCs w:val="20"/>
          <w:lang w:val="tr-TR"/>
        </w:rPr>
      </w:pPr>
    </w:p>
    <w:p w:rsidR="00326846" w:rsidRPr="001869DB" w:rsidRDefault="00326846" w:rsidP="00326846">
      <w:pPr>
        <w:pStyle w:val="BodyText"/>
        <w:spacing w:before="8"/>
        <w:rPr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2271"/>
        <w:gridCol w:w="1135"/>
        <w:gridCol w:w="2271"/>
      </w:tblGrid>
      <w:tr w:rsidR="00326846" w:rsidRPr="001869DB" w:rsidTr="001D5692">
        <w:trPr>
          <w:trHeight w:hRule="exact" w:val="400"/>
        </w:trPr>
        <w:tc>
          <w:tcPr>
            <w:tcW w:w="5000" w:type="pct"/>
            <w:gridSpan w:val="4"/>
          </w:tcPr>
          <w:p w:rsidR="00326846" w:rsidRPr="001869DB" w:rsidRDefault="00326846" w:rsidP="00EA004E">
            <w:pPr>
              <w:pStyle w:val="TableParagraph"/>
              <w:spacing w:before="167"/>
              <w:rPr>
                <w:b/>
                <w:sz w:val="20"/>
                <w:szCs w:val="20"/>
                <w:lang w:val="tr-TR"/>
              </w:rPr>
            </w:pPr>
            <w:bookmarkStart w:id="0" w:name="_GoBack"/>
            <w:r w:rsidRPr="001869DB">
              <w:rPr>
                <w:b/>
                <w:sz w:val="20"/>
                <w:szCs w:val="20"/>
                <w:lang w:val="tr-TR"/>
              </w:rPr>
              <w:t>ÖNEREN/PROJE YÜRÜTÜCÜSÜ KURUM/KURULUŞ YETKİLİSİNİN</w:t>
            </w:r>
          </w:p>
        </w:tc>
      </w:tr>
      <w:tr w:rsidR="00326846" w:rsidRPr="001869DB" w:rsidTr="001D5692">
        <w:trPr>
          <w:trHeight w:hRule="exact" w:val="416"/>
        </w:trPr>
        <w:tc>
          <w:tcPr>
            <w:tcW w:w="1875" w:type="pct"/>
          </w:tcPr>
          <w:p w:rsidR="00326846" w:rsidRPr="001869DB" w:rsidRDefault="00326846" w:rsidP="00EA004E">
            <w:pPr>
              <w:pStyle w:val="TableParagraph"/>
              <w:spacing w:before="167"/>
              <w:ind w:left="884"/>
              <w:rPr>
                <w:b/>
                <w:sz w:val="20"/>
                <w:szCs w:val="20"/>
                <w:lang w:val="tr-TR"/>
              </w:rPr>
            </w:pPr>
            <w:r w:rsidRPr="001869DB">
              <w:rPr>
                <w:b/>
                <w:sz w:val="20"/>
                <w:szCs w:val="20"/>
                <w:lang w:val="tr-TR"/>
              </w:rPr>
              <w:t xml:space="preserve">Adı Soyadı ve </w:t>
            </w:r>
            <w:proofErr w:type="spellStart"/>
            <w:r w:rsidRPr="001869DB">
              <w:rPr>
                <w:b/>
                <w:sz w:val="20"/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1250" w:type="pct"/>
          </w:tcPr>
          <w:p w:rsidR="00326846" w:rsidRPr="001869DB" w:rsidRDefault="00326846" w:rsidP="00EA004E">
            <w:pPr>
              <w:pStyle w:val="TableParagraph"/>
              <w:spacing w:before="167"/>
              <w:ind w:left="582"/>
              <w:rPr>
                <w:b/>
                <w:sz w:val="20"/>
                <w:szCs w:val="20"/>
                <w:lang w:val="tr-TR"/>
              </w:rPr>
            </w:pPr>
            <w:r w:rsidRPr="001869DB">
              <w:rPr>
                <w:b/>
                <w:sz w:val="20"/>
                <w:szCs w:val="20"/>
                <w:lang w:val="tr-TR"/>
              </w:rPr>
              <w:t>İdari Görevi (*)</w:t>
            </w:r>
          </w:p>
        </w:tc>
        <w:tc>
          <w:tcPr>
            <w:tcW w:w="625" w:type="pct"/>
          </w:tcPr>
          <w:p w:rsidR="00326846" w:rsidRPr="001869DB" w:rsidRDefault="00326846" w:rsidP="00EA004E">
            <w:pPr>
              <w:pStyle w:val="TableParagraph"/>
              <w:spacing w:before="167"/>
              <w:ind w:left="385"/>
              <w:rPr>
                <w:b/>
                <w:sz w:val="20"/>
                <w:szCs w:val="20"/>
                <w:lang w:val="tr-TR"/>
              </w:rPr>
            </w:pPr>
            <w:r w:rsidRPr="001869DB"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1250" w:type="pct"/>
          </w:tcPr>
          <w:p w:rsidR="00326846" w:rsidRPr="001869DB" w:rsidRDefault="00326846" w:rsidP="00EA004E">
            <w:pPr>
              <w:pStyle w:val="TableParagraph"/>
              <w:spacing w:before="167"/>
              <w:ind w:left="626"/>
              <w:rPr>
                <w:b/>
                <w:sz w:val="20"/>
                <w:szCs w:val="20"/>
                <w:lang w:val="tr-TR"/>
              </w:rPr>
            </w:pPr>
            <w:r w:rsidRPr="001869DB">
              <w:rPr>
                <w:b/>
                <w:sz w:val="20"/>
                <w:szCs w:val="20"/>
                <w:lang w:val="tr-TR"/>
              </w:rPr>
              <w:t>Kaşe/İmza (*)</w:t>
            </w:r>
          </w:p>
        </w:tc>
      </w:tr>
      <w:tr w:rsidR="00326846" w:rsidRPr="001869DB" w:rsidTr="001D5692">
        <w:trPr>
          <w:trHeight w:hRule="exact" w:val="705"/>
        </w:trPr>
        <w:tc>
          <w:tcPr>
            <w:tcW w:w="1875" w:type="pct"/>
          </w:tcPr>
          <w:p w:rsidR="00326846" w:rsidRPr="001869DB" w:rsidRDefault="00326846" w:rsidP="00EA004E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250" w:type="pct"/>
          </w:tcPr>
          <w:p w:rsidR="00326846" w:rsidRPr="001869DB" w:rsidRDefault="00326846" w:rsidP="00EA004E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625" w:type="pct"/>
          </w:tcPr>
          <w:p w:rsidR="00326846" w:rsidRPr="001869DB" w:rsidRDefault="00326846" w:rsidP="00EA004E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250" w:type="pct"/>
          </w:tcPr>
          <w:p w:rsidR="00326846" w:rsidRPr="001869DB" w:rsidRDefault="00326846" w:rsidP="00EA004E">
            <w:pPr>
              <w:rPr>
                <w:sz w:val="20"/>
                <w:szCs w:val="20"/>
                <w:lang w:val="tr-TR"/>
              </w:rPr>
            </w:pPr>
          </w:p>
        </w:tc>
      </w:tr>
      <w:bookmarkEnd w:id="0"/>
    </w:tbl>
    <w:p w:rsidR="00273415" w:rsidRPr="001D5692" w:rsidRDefault="00273415" w:rsidP="00326846">
      <w:pPr>
        <w:pStyle w:val="BodyText"/>
        <w:spacing w:before="62"/>
        <w:ind w:left="120" w:right="915"/>
        <w:rPr>
          <w:rFonts w:ascii="Helvetica" w:hAnsi="Helvetica" w:cs="Helvetica"/>
          <w:color w:val="000000"/>
          <w:lang w:val="tr-TR"/>
        </w:rPr>
      </w:pPr>
    </w:p>
    <w:p w:rsidR="00273415" w:rsidRPr="001D5692" w:rsidRDefault="00273415" w:rsidP="00326846">
      <w:pPr>
        <w:pStyle w:val="BodyText"/>
        <w:spacing w:before="62"/>
        <w:ind w:left="120" w:right="915"/>
        <w:rPr>
          <w:color w:val="000000"/>
          <w:lang w:val="tr-TR"/>
        </w:rPr>
      </w:pPr>
      <w:r w:rsidRPr="001D5692">
        <w:rPr>
          <w:b/>
          <w:color w:val="000000"/>
          <w:lang w:val="tr-TR"/>
        </w:rPr>
        <w:t>(*)</w:t>
      </w:r>
      <w:r w:rsidRPr="001D5692">
        <w:rPr>
          <w:color w:val="000000"/>
          <w:lang w:val="tr-TR"/>
        </w:rPr>
        <w:t xml:space="preserve"> Bu dokümanı imzalayacak kişilerin aşağıdaki vasıflara haiz olması gerekmektedir:</w:t>
      </w:r>
    </w:p>
    <w:p w:rsidR="00273415" w:rsidRPr="001D5692" w:rsidRDefault="00273415" w:rsidP="00326846">
      <w:pPr>
        <w:pStyle w:val="BodyText"/>
        <w:spacing w:before="62"/>
        <w:ind w:left="120" w:right="915"/>
        <w:rPr>
          <w:color w:val="000000"/>
          <w:lang w:val="tr-TR"/>
        </w:rPr>
      </w:pPr>
    </w:p>
    <w:p w:rsidR="00273415" w:rsidRPr="001D5692" w:rsidRDefault="00273415" w:rsidP="001D5692">
      <w:pPr>
        <w:pStyle w:val="BodyText"/>
        <w:numPr>
          <w:ilvl w:val="0"/>
          <w:numId w:val="4"/>
        </w:numPr>
        <w:spacing w:before="62"/>
        <w:ind w:right="915"/>
        <w:jc w:val="both"/>
        <w:rPr>
          <w:lang w:val="tr-TR"/>
        </w:rPr>
      </w:pPr>
      <w:r w:rsidRPr="001D5692">
        <w:rPr>
          <w:color w:val="000000"/>
          <w:lang w:val="tr-TR"/>
        </w:rPr>
        <w:t>Üniversitelerde ve bağlı Hastane/Enstitülerde vb. Kuruluşlarda; Rektör veya yetki verdiği Rektör Yardımcısı,</w:t>
      </w:r>
    </w:p>
    <w:p w:rsidR="00273415" w:rsidRPr="001D5692" w:rsidRDefault="00273415" w:rsidP="001D5692">
      <w:pPr>
        <w:pStyle w:val="BodyText"/>
        <w:numPr>
          <w:ilvl w:val="0"/>
          <w:numId w:val="4"/>
        </w:numPr>
        <w:spacing w:before="62"/>
        <w:ind w:right="915"/>
        <w:jc w:val="both"/>
        <w:rPr>
          <w:lang w:val="tr-TR"/>
        </w:rPr>
      </w:pPr>
      <w:r w:rsidRPr="001D5692">
        <w:rPr>
          <w:color w:val="000000"/>
          <w:lang w:val="tr-TR"/>
        </w:rPr>
        <w:t>Üniversitelerle Afiliasyon Anlaşması Yapılan Hastanelerde; kadronun bulunduğu yer gözetilmeksizin Hastane Yöneticisi, Başhekim veya yetki verdiği Başhekim Yardımcısı,</w:t>
      </w:r>
    </w:p>
    <w:p w:rsidR="00273415" w:rsidRPr="001D5692" w:rsidRDefault="00273415" w:rsidP="001D5692">
      <w:pPr>
        <w:pStyle w:val="BodyText"/>
        <w:numPr>
          <w:ilvl w:val="0"/>
          <w:numId w:val="4"/>
        </w:numPr>
        <w:spacing w:before="62"/>
        <w:ind w:right="915"/>
        <w:jc w:val="both"/>
        <w:rPr>
          <w:lang w:val="tr-TR"/>
        </w:rPr>
      </w:pPr>
      <w:r w:rsidRPr="001D5692">
        <w:rPr>
          <w:color w:val="000000"/>
          <w:lang w:val="tr-TR"/>
        </w:rPr>
        <w:t>Üniversitelere Bağlı Olmayan Araştırma Hastanelerinde; Hastane Yöneticisi, Başhekim veya yetki verdiği Başhekim Yardımcısı,</w:t>
      </w:r>
    </w:p>
    <w:p w:rsidR="00273415" w:rsidRPr="001D5692" w:rsidRDefault="00273415" w:rsidP="001D5692">
      <w:pPr>
        <w:pStyle w:val="BodyText"/>
        <w:numPr>
          <w:ilvl w:val="0"/>
          <w:numId w:val="4"/>
        </w:numPr>
        <w:spacing w:before="62"/>
        <w:ind w:right="915"/>
        <w:jc w:val="both"/>
        <w:rPr>
          <w:lang w:val="tr-TR"/>
        </w:rPr>
      </w:pPr>
      <w:r w:rsidRPr="001D5692">
        <w:rPr>
          <w:color w:val="000000"/>
          <w:lang w:val="tr-TR"/>
        </w:rPr>
        <w:t>Özel kuruluşlar için imza sirkülerinde belirtilen en geniş imza yetkisi olan kişi veya kişiler,**</w:t>
      </w:r>
    </w:p>
    <w:p w:rsidR="00273415" w:rsidRPr="001D5692" w:rsidRDefault="00273415" w:rsidP="001D5692">
      <w:pPr>
        <w:pStyle w:val="BodyText"/>
        <w:numPr>
          <w:ilvl w:val="0"/>
          <w:numId w:val="4"/>
        </w:numPr>
        <w:spacing w:before="62"/>
        <w:ind w:right="915"/>
        <w:jc w:val="both"/>
        <w:rPr>
          <w:lang w:val="tr-TR"/>
        </w:rPr>
      </w:pPr>
      <w:r w:rsidRPr="001D5692">
        <w:rPr>
          <w:color w:val="000000"/>
          <w:lang w:val="tr-TR"/>
        </w:rPr>
        <w:t>Diğer Kuruluşlarda; Genel Müdür veya yetki verdiği Genel Müdür Yardımcısı, Başkan veya yetki verdiği Başkan Yardımcısı vb.</w:t>
      </w:r>
      <w:r w:rsidRPr="001D5692">
        <w:rPr>
          <w:color w:val="000000"/>
          <w:lang w:val="tr-TR"/>
        </w:rPr>
        <w:br/>
      </w:r>
    </w:p>
    <w:p w:rsidR="00326846" w:rsidRPr="001D5692" w:rsidRDefault="00273415" w:rsidP="001D5692">
      <w:pPr>
        <w:pStyle w:val="BodyText"/>
        <w:spacing w:before="62"/>
        <w:ind w:right="915"/>
        <w:jc w:val="both"/>
        <w:rPr>
          <w:lang w:val="tr-TR"/>
        </w:rPr>
      </w:pPr>
      <w:r w:rsidRPr="001D5692">
        <w:rPr>
          <w:b/>
          <w:color w:val="000000"/>
          <w:lang w:val="tr-TR"/>
        </w:rPr>
        <w:t>**</w:t>
      </w:r>
      <w:r w:rsidRPr="001D5692">
        <w:rPr>
          <w:color w:val="000000"/>
          <w:lang w:val="tr-TR"/>
        </w:rPr>
        <w:t xml:space="preserve"> NOT: Özel Kuruluş kaşesi üzerine veya altına atılacak yetkili imzaların seçiminde kuruluşa ait en son tarihli noter tasdikli </w:t>
      </w:r>
      <w:r w:rsidR="001D5692" w:rsidRPr="001D5692">
        <w:rPr>
          <w:color w:val="000000"/>
          <w:lang w:val="tr-TR"/>
        </w:rPr>
        <w:t xml:space="preserve">imza sirkülerinde belirtilen ve </w:t>
      </w:r>
      <w:r w:rsidRPr="001D5692">
        <w:rPr>
          <w:color w:val="000000"/>
          <w:lang w:val="tr-TR"/>
        </w:rPr>
        <w:t>kuruluşu en geniş anlamda temsil ve ilzam eden (hak getirici ve borçlandırıcı taahhütte bulunan belgeleri imzalamaya yetkili kişi/kişiler anlaşılmalıdır) kişi ya da kişiler olması gereklidir.</w:t>
      </w:r>
    </w:p>
    <w:sectPr w:rsidR="00326846" w:rsidRPr="001D56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76" w:rsidRDefault="00635276" w:rsidP="00326846">
      <w:r>
        <w:separator/>
      </w:r>
    </w:p>
  </w:endnote>
  <w:endnote w:type="continuationSeparator" w:id="0">
    <w:p w:rsidR="00635276" w:rsidRDefault="00635276" w:rsidP="0032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76" w:rsidRDefault="00635276" w:rsidP="00326846">
      <w:r>
        <w:separator/>
      </w:r>
    </w:p>
  </w:footnote>
  <w:footnote w:type="continuationSeparator" w:id="0">
    <w:p w:rsidR="00635276" w:rsidRDefault="00635276" w:rsidP="0032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46" w:rsidRDefault="00326846">
    <w:pPr>
      <w:pStyle w:val="Header"/>
    </w:pPr>
    <w:r>
      <w:rPr>
        <w:noProof/>
        <w:lang w:val="tr-TR" w:eastAsia="tr-TR"/>
      </w:rPr>
      <w:drawing>
        <wp:anchor distT="0" distB="0" distL="0" distR="0" simplePos="0" relativeHeight="251659264" behindDoc="1" locked="0" layoutInCell="1" allowOverlap="1" wp14:anchorId="5C94D93A" wp14:editId="555E80E0">
          <wp:simplePos x="0" y="0"/>
          <wp:positionH relativeFrom="page">
            <wp:posOffset>3792220</wp:posOffset>
          </wp:positionH>
          <wp:positionV relativeFrom="page">
            <wp:posOffset>419100</wp:posOffset>
          </wp:positionV>
          <wp:extent cx="276225" cy="3683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6846" w:rsidRDefault="00326846">
    <w:pPr>
      <w:pStyle w:val="Header"/>
    </w:pPr>
  </w:p>
  <w:p w:rsidR="00326846" w:rsidRPr="001869DB" w:rsidRDefault="00326846">
    <w:pPr>
      <w:pStyle w:val="Header"/>
      <w:rPr>
        <w:sz w:val="20"/>
        <w:szCs w:val="20"/>
      </w:rPr>
    </w:pPr>
  </w:p>
  <w:p w:rsidR="00326846" w:rsidRPr="001869DB" w:rsidRDefault="00326846" w:rsidP="00326846">
    <w:pPr>
      <w:spacing w:line="224" w:lineRule="exact"/>
      <w:ind w:left="925"/>
      <w:jc w:val="center"/>
      <w:rPr>
        <w:b/>
        <w:sz w:val="20"/>
        <w:szCs w:val="20"/>
      </w:rPr>
    </w:pPr>
    <w:r w:rsidRPr="001869DB">
      <w:rPr>
        <w:b/>
        <w:sz w:val="20"/>
        <w:szCs w:val="20"/>
      </w:rPr>
      <w:t>KABUL VE TAAHHÜT BEYANLARI</w:t>
    </w:r>
  </w:p>
  <w:p w:rsidR="00326846" w:rsidRPr="001869DB" w:rsidRDefault="00326846" w:rsidP="00326846">
    <w:pPr>
      <w:spacing w:line="224" w:lineRule="exact"/>
      <w:ind w:left="925"/>
      <w:jc w:val="center"/>
      <w:rPr>
        <w:b/>
        <w:sz w:val="20"/>
        <w:szCs w:val="20"/>
      </w:rPr>
    </w:pPr>
    <w:r w:rsidRPr="001869DB">
      <w:rPr>
        <w:b/>
        <w:sz w:val="20"/>
        <w:szCs w:val="20"/>
      </w:rPr>
      <w:t>(</w:t>
    </w:r>
    <w:r w:rsidR="00273415" w:rsidRPr="001869DB">
      <w:rPr>
        <w:rStyle w:val="fontstyle01"/>
        <w:rFonts w:ascii="Arial" w:hAnsi="Arial" w:cs="Arial"/>
        <w:b/>
      </w:rPr>
      <w:t>ÖNEREN/PROJE YÜRÜTÜCÜSÜ KURUM/KURULUŞ</w:t>
    </w:r>
    <w:r w:rsidRPr="001869DB">
      <w:rPr>
        <w:b/>
        <w:sz w:val="20"/>
        <w:szCs w:val="20"/>
      </w:rPr>
      <w:t>)</w:t>
    </w:r>
  </w:p>
  <w:p w:rsidR="00326846" w:rsidRPr="001869DB" w:rsidRDefault="00326846" w:rsidP="00326846">
    <w:pPr>
      <w:spacing w:line="224" w:lineRule="exact"/>
      <w:ind w:left="925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F20"/>
    <w:multiLevelType w:val="hybridMultilevel"/>
    <w:tmpl w:val="A63A8306"/>
    <w:lvl w:ilvl="0" w:tplc="151AFF34">
      <w:start w:val="1"/>
      <w:numFmt w:val="upperRoman"/>
      <w:lvlText w:val="%1."/>
      <w:lvlJc w:val="left"/>
      <w:pPr>
        <w:ind w:left="253" w:hanging="13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1AFA44D4">
      <w:numFmt w:val="bullet"/>
      <w:lvlText w:val="•"/>
      <w:lvlJc w:val="left"/>
      <w:pPr>
        <w:ind w:left="620" w:hanging="200"/>
      </w:pPr>
      <w:rPr>
        <w:rFonts w:ascii="Arial" w:eastAsia="Arial" w:hAnsi="Arial" w:cs="Arial" w:hint="default"/>
        <w:spacing w:val="-9"/>
        <w:w w:val="100"/>
        <w:sz w:val="12"/>
        <w:szCs w:val="12"/>
      </w:rPr>
    </w:lvl>
    <w:lvl w:ilvl="2" w:tplc="0D34DDD0">
      <w:numFmt w:val="bullet"/>
      <w:lvlText w:val="•"/>
      <w:lvlJc w:val="left"/>
      <w:pPr>
        <w:ind w:left="1775" w:hanging="200"/>
      </w:pPr>
      <w:rPr>
        <w:rFonts w:hint="default"/>
      </w:rPr>
    </w:lvl>
    <w:lvl w:ilvl="3" w:tplc="327AFE44">
      <w:numFmt w:val="bullet"/>
      <w:lvlText w:val="•"/>
      <w:lvlJc w:val="left"/>
      <w:pPr>
        <w:ind w:left="2931" w:hanging="200"/>
      </w:pPr>
      <w:rPr>
        <w:rFonts w:hint="default"/>
      </w:rPr>
    </w:lvl>
    <w:lvl w:ilvl="4" w:tplc="3B0A7F00">
      <w:numFmt w:val="bullet"/>
      <w:lvlText w:val="•"/>
      <w:lvlJc w:val="left"/>
      <w:pPr>
        <w:ind w:left="4086" w:hanging="200"/>
      </w:pPr>
      <w:rPr>
        <w:rFonts w:hint="default"/>
      </w:rPr>
    </w:lvl>
    <w:lvl w:ilvl="5" w:tplc="91A6F866">
      <w:numFmt w:val="bullet"/>
      <w:lvlText w:val="•"/>
      <w:lvlJc w:val="left"/>
      <w:pPr>
        <w:ind w:left="5242" w:hanging="200"/>
      </w:pPr>
      <w:rPr>
        <w:rFonts w:hint="default"/>
      </w:rPr>
    </w:lvl>
    <w:lvl w:ilvl="6" w:tplc="209A047E">
      <w:numFmt w:val="bullet"/>
      <w:lvlText w:val="•"/>
      <w:lvlJc w:val="left"/>
      <w:pPr>
        <w:ind w:left="6397" w:hanging="200"/>
      </w:pPr>
      <w:rPr>
        <w:rFonts w:hint="default"/>
      </w:rPr>
    </w:lvl>
    <w:lvl w:ilvl="7" w:tplc="AEF462BC">
      <w:numFmt w:val="bullet"/>
      <w:lvlText w:val="•"/>
      <w:lvlJc w:val="left"/>
      <w:pPr>
        <w:ind w:left="7553" w:hanging="200"/>
      </w:pPr>
      <w:rPr>
        <w:rFonts w:hint="default"/>
      </w:rPr>
    </w:lvl>
    <w:lvl w:ilvl="8" w:tplc="5A56EF72">
      <w:numFmt w:val="bullet"/>
      <w:lvlText w:val="•"/>
      <w:lvlJc w:val="left"/>
      <w:pPr>
        <w:ind w:left="8708" w:hanging="200"/>
      </w:pPr>
      <w:rPr>
        <w:rFonts w:hint="default"/>
      </w:rPr>
    </w:lvl>
  </w:abstractNum>
  <w:abstractNum w:abstractNumId="1">
    <w:nsid w:val="325075BB"/>
    <w:multiLevelType w:val="hybridMultilevel"/>
    <w:tmpl w:val="637C10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61D52"/>
    <w:multiLevelType w:val="hybridMultilevel"/>
    <w:tmpl w:val="255E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443D0"/>
    <w:multiLevelType w:val="hybridMultilevel"/>
    <w:tmpl w:val="A8DC9E14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46"/>
    <w:rsid w:val="000C4A19"/>
    <w:rsid w:val="001566B1"/>
    <w:rsid w:val="001869DB"/>
    <w:rsid w:val="001B037D"/>
    <w:rsid w:val="001D5692"/>
    <w:rsid w:val="00273415"/>
    <w:rsid w:val="00326846"/>
    <w:rsid w:val="005527D8"/>
    <w:rsid w:val="00635276"/>
    <w:rsid w:val="00647D35"/>
    <w:rsid w:val="007C7186"/>
    <w:rsid w:val="00A8219C"/>
    <w:rsid w:val="00CA64C1"/>
    <w:rsid w:val="00D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684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6846"/>
    <w:rPr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326846"/>
    <w:rPr>
      <w:rFonts w:ascii="Arial" w:eastAsia="Arial" w:hAnsi="Arial" w:cs="Arial"/>
      <w:sz w:val="12"/>
      <w:szCs w:val="12"/>
      <w:lang w:val="en-US"/>
    </w:rPr>
  </w:style>
  <w:style w:type="paragraph" w:styleId="ListParagraph">
    <w:name w:val="List Paragraph"/>
    <w:basedOn w:val="Normal"/>
    <w:uiPriority w:val="34"/>
    <w:qFormat/>
    <w:rsid w:val="00326846"/>
    <w:pPr>
      <w:spacing w:before="42"/>
      <w:ind w:left="620" w:hanging="200"/>
    </w:pPr>
  </w:style>
  <w:style w:type="paragraph" w:customStyle="1" w:styleId="TableParagraph">
    <w:name w:val="Table Paragraph"/>
    <w:basedOn w:val="Normal"/>
    <w:uiPriority w:val="1"/>
    <w:qFormat/>
    <w:rsid w:val="00326846"/>
    <w:pPr>
      <w:ind w:left="35"/>
    </w:pPr>
  </w:style>
  <w:style w:type="paragraph" w:styleId="Header">
    <w:name w:val="header"/>
    <w:basedOn w:val="Normal"/>
    <w:link w:val="HeaderChar"/>
    <w:uiPriority w:val="99"/>
    <w:unhideWhenUsed/>
    <w:rsid w:val="00326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4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46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46"/>
    <w:rPr>
      <w:rFonts w:ascii="Tahoma" w:eastAsia="Arial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326846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684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6846"/>
    <w:rPr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326846"/>
    <w:rPr>
      <w:rFonts w:ascii="Arial" w:eastAsia="Arial" w:hAnsi="Arial" w:cs="Arial"/>
      <w:sz w:val="12"/>
      <w:szCs w:val="12"/>
      <w:lang w:val="en-US"/>
    </w:rPr>
  </w:style>
  <w:style w:type="paragraph" w:styleId="ListParagraph">
    <w:name w:val="List Paragraph"/>
    <w:basedOn w:val="Normal"/>
    <w:uiPriority w:val="34"/>
    <w:qFormat/>
    <w:rsid w:val="00326846"/>
    <w:pPr>
      <w:spacing w:before="42"/>
      <w:ind w:left="620" w:hanging="200"/>
    </w:pPr>
  </w:style>
  <w:style w:type="paragraph" w:customStyle="1" w:styleId="TableParagraph">
    <w:name w:val="Table Paragraph"/>
    <w:basedOn w:val="Normal"/>
    <w:uiPriority w:val="1"/>
    <w:qFormat/>
    <w:rsid w:val="00326846"/>
    <w:pPr>
      <w:ind w:left="35"/>
    </w:pPr>
  </w:style>
  <w:style w:type="paragraph" w:styleId="Header">
    <w:name w:val="header"/>
    <w:basedOn w:val="Normal"/>
    <w:link w:val="HeaderChar"/>
    <w:uiPriority w:val="99"/>
    <w:unhideWhenUsed/>
    <w:rsid w:val="00326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4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46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46"/>
    <w:rPr>
      <w:rFonts w:ascii="Tahoma" w:eastAsia="Arial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326846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F57D-4E8D-4622-8FAE-F45B5E4B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Aytekin Kocak</dc:creator>
  <cp:keywords/>
  <cp:lastModifiedBy>Aytekin Kocak</cp:lastModifiedBy>
  <cp:revision>3</cp:revision>
  <dcterms:created xsi:type="dcterms:W3CDTF">2016-12-28T06:35:00Z</dcterms:created>
  <dcterms:modified xsi:type="dcterms:W3CDTF">2017-01-04T13:22:00Z</dcterms:modified>
</cp:coreProperties>
</file>