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BE" w:rsidRPr="005774A1" w:rsidRDefault="00A73BF5" w:rsidP="007126BE">
      <w:pPr>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t>ERA-MIN-2</w:t>
      </w:r>
      <w:r w:rsidR="0064204D" w:rsidRPr="005774A1">
        <w:rPr>
          <w:rFonts w:ascii="Times New Roman" w:hAnsi="Times New Roman" w:cs="Times New Roman"/>
          <w:b/>
          <w:noProof/>
          <w:sz w:val="24"/>
          <w:szCs w:val="24"/>
          <w:lang w:eastAsia="tr-TR"/>
        </w:rPr>
        <w:t xml:space="preserve"> ERA-NET</w:t>
      </w:r>
      <w:r w:rsidR="007126BE" w:rsidRPr="005774A1">
        <w:rPr>
          <w:rFonts w:ascii="Times New Roman" w:hAnsi="Times New Roman" w:cs="Times New Roman"/>
          <w:b/>
          <w:noProof/>
          <w:sz w:val="24"/>
          <w:szCs w:val="24"/>
          <w:lang w:eastAsia="tr-TR"/>
        </w:rPr>
        <w:t xml:space="preserve"> Cofund Ortak Çağrısı Bilgi Notu</w:t>
      </w:r>
    </w:p>
    <w:p w:rsidR="00F37A37" w:rsidRDefault="00F37A37" w:rsidP="00F37A37">
      <w:pPr>
        <w:pStyle w:val="NormalWeb"/>
        <w:spacing w:line="360" w:lineRule="auto"/>
        <w:jc w:val="both"/>
        <w:rPr>
          <w:color w:val="333333"/>
          <w:shd w:val="clear" w:color="auto" w:fill="FFFFFF"/>
        </w:rPr>
      </w:pPr>
      <w:r w:rsidRPr="00F37A37">
        <w:rPr>
          <w:color w:val="333333"/>
          <w:shd w:val="clear" w:color="auto" w:fill="FFFFFF"/>
        </w:rPr>
        <w:t>Endüstriyel rekabet edilebilirliği güçlendirmek ve döngüsel ekonomiye geçmek için Avrupa’da “ham maddelerle” ilgili Ar-Ge ve innovasyon faaliyetlerinin koodinasyonunu sağlayıp yürütmek amacıyla oluşturulan  ERA-MIN-2 ERA-NET Co-fund projesi Ufuk 2020 alt alanlarından "İklim Değişikliği, Çevre, Kaynak Verimliliği ve Ham maddeler" (Climate Action, Environment, Resource Efficiency and Raw Materials)” altında desteklenmektedir. ERA-MIN-2 Projesi 01 Aralık 2016 tarihinde başlamıştır. ERA-MIN-2, onsekiz ülkeden yirmibir fonlayıcı kuruluşun katılımı ile oluşturulmuş bir</w:t>
      </w:r>
      <w:r>
        <w:rPr>
          <w:color w:val="333333"/>
          <w:shd w:val="clear" w:color="auto" w:fill="FFFFFF"/>
        </w:rPr>
        <w:t xml:space="preserve"> konsorsiyumdur.</w:t>
      </w:r>
    </w:p>
    <w:p w:rsidR="00A7696A" w:rsidRPr="005774A1" w:rsidRDefault="00A7696A" w:rsidP="00A7696A">
      <w:pPr>
        <w:rPr>
          <w:rFonts w:ascii="Times New Roman" w:hAnsi="Times New Roman" w:cs="Times New Roman"/>
          <w:b/>
          <w:sz w:val="24"/>
          <w:szCs w:val="24"/>
        </w:rPr>
      </w:pPr>
      <w:r w:rsidRPr="005774A1">
        <w:rPr>
          <w:rFonts w:ascii="Times New Roman" w:hAnsi="Times New Roman" w:cs="Times New Roman"/>
          <w:b/>
          <w:sz w:val="24"/>
          <w:szCs w:val="24"/>
        </w:rPr>
        <w:t xml:space="preserve">Çağrı metnine aşağıdaki linkten ulaşılabilir. </w:t>
      </w:r>
    </w:p>
    <w:p w:rsidR="00314593" w:rsidRPr="00A7696A" w:rsidRDefault="00834954" w:rsidP="00A7696A">
      <w:pPr>
        <w:rPr>
          <w:rFonts w:ascii="Times New Roman" w:hAnsi="Times New Roman" w:cs="Times New Roman"/>
          <w:b/>
          <w:sz w:val="24"/>
          <w:szCs w:val="24"/>
        </w:rPr>
      </w:pPr>
      <w:hyperlink r:id="rId6" w:history="1">
        <w:r w:rsidR="00314593" w:rsidRPr="00211C1F">
          <w:rPr>
            <w:rStyle w:val="Hyperlink"/>
            <w:rFonts w:ascii="Times New Roman" w:hAnsi="Times New Roman" w:cs="Times New Roman"/>
            <w:b/>
            <w:sz w:val="24"/>
            <w:szCs w:val="24"/>
          </w:rPr>
          <w:t>https://www.era-min.eu/node/30</w:t>
        </w:r>
      </w:hyperlink>
    </w:p>
    <w:p w:rsidR="007126BE" w:rsidRDefault="003C6E9B">
      <w:pPr>
        <w:rPr>
          <w:rFonts w:ascii="Times New Roman" w:hAnsi="Times New Roman" w:cs="Times New Roman"/>
          <w:b/>
          <w:sz w:val="24"/>
          <w:szCs w:val="24"/>
        </w:rPr>
      </w:pPr>
      <w:r w:rsidRPr="005774A1">
        <w:rPr>
          <w:rFonts w:ascii="Times New Roman" w:hAnsi="Times New Roman" w:cs="Times New Roman"/>
          <w:b/>
          <w:sz w:val="24"/>
          <w:szCs w:val="24"/>
        </w:rPr>
        <w:t>ÇAĞRI KAPSAMI:</w:t>
      </w:r>
    </w:p>
    <w:p w:rsidR="00A7696A" w:rsidRPr="00A7696A" w:rsidRDefault="00A7696A" w:rsidP="00A7696A">
      <w:pPr>
        <w:jc w:val="both"/>
        <w:rPr>
          <w:rFonts w:ascii="Times New Roman" w:eastAsia="Times New Roman" w:hAnsi="Times New Roman" w:cs="Times New Roman"/>
          <w:b/>
          <w:color w:val="333333"/>
          <w:sz w:val="24"/>
          <w:szCs w:val="24"/>
          <w:u w:val="single"/>
          <w:shd w:val="clear" w:color="auto" w:fill="FFFFFF"/>
          <w:lang w:eastAsia="tr-TR"/>
        </w:rPr>
      </w:pPr>
      <w:r w:rsidRPr="00A7696A">
        <w:rPr>
          <w:rFonts w:ascii="Times New Roman" w:eastAsia="Times New Roman" w:hAnsi="Times New Roman" w:cs="Times New Roman"/>
          <w:b/>
          <w:color w:val="333333"/>
          <w:sz w:val="24"/>
          <w:szCs w:val="24"/>
          <w:u w:val="single"/>
          <w:shd w:val="clear" w:color="auto" w:fill="FFFFFF"/>
          <w:lang w:eastAsia="tr-TR"/>
        </w:rPr>
        <w:t>Tematik Alanlar:</w:t>
      </w:r>
    </w:p>
    <w:p w:rsidR="00A7696A" w:rsidRPr="006C41E6" w:rsidRDefault="00A7696A" w:rsidP="00A7696A">
      <w:pPr>
        <w:spacing w:after="0" w:line="360" w:lineRule="auto"/>
        <w:jc w:val="both"/>
        <w:rPr>
          <w:rFonts w:ascii="Times New Roman" w:eastAsia="Times New Roman" w:hAnsi="Times New Roman" w:cs="Times New Roman"/>
          <w:b/>
          <w:color w:val="333333"/>
          <w:sz w:val="24"/>
          <w:szCs w:val="24"/>
          <w:shd w:val="clear" w:color="auto" w:fill="FFFFFF"/>
          <w:lang w:eastAsia="tr-TR"/>
        </w:rPr>
      </w:pPr>
      <w:r w:rsidRPr="00A7696A">
        <w:rPr>
          <w:rFonts w:ascii="Times New Roman" w:eastAsia="Times New Roman" w:hAnsi="Times New Roman" w:cs="Times New Roman"/>
          <w:color w:val="333333"/>
          <w:sz w:val="24"/>
          <w:szCs w:val="24"/>
          <w:shd w:val="clear" w:color="auto" w:fill="FFFFFF"/>
          <w:lang w:eastAsia="tr-TR"/>
        </w:rPr>
        <w:t xml:space="preserve">Ham maddelerin ekonomiye ve endüstriye güvenli ve sürdürülebilir bir şekilde tedarik edilmesinin ana amacını oluşturduğu ERA-MIN-2 Projesi kapsamında, </w:t>
      </w:r>
      <w:r w:rsidRPr="006C41E6">
        <w:rPr>
          <w:rFonts w:ascii="Times New Roman" w:eastAsia="Times New Roman" w:hAnsi="Times New Roman" w:cs="Times New Roman"/>
          <w:b/>
          <w:color w:val="333333"/>
          <w:sz w:val="24"/>
          <w:szCs w:val="24"/>
          <w:shd w:val="clear" w:color="auto" w:fill="FFFFFF"/>
          <w:lang w:eastAsia="tr-TR"/>
        </w:rPr>
        <w:t>enerji ve tarımsal ham maddeler hariç;</w:t>
      </w:r>
    </w:p>
    <w:p w:rsidR="00A7696A" w:rsidRPr="00A7696A" w:rsidRDefault="00A7696A" w:rsidP="00A7696A">
      <w:pPr>
        <w:spacing w:after="0" w:line="360" w:lineRule="auto"/>
        <w:jc w:val="both"/>
        <w:rPr>
          <w:rFonts w:ascii="Times New Roman" w:eastAsia="Times New Roman" w:hAnsi="Times New Roman" w:cs="Times New Roman"/>
          <w:color w:val="333333"/>
          <w:sz w:val="24"/>
          <w:szCs w:val="24"/>
          <w:shd w:val="clear" w:color="auto" w:fill="FFFFFF"/>
          <w:lang w:eastAsia="tr-TR"/>
        </w:rPr>
      </w:pPr>
    </w:p>
    <w:p w:rsidR="00A7696A" w:rsidRPr="00A7696A" w:rsidRDefault="00A7696A" w:rsidP="00A7696A">
      <w:pPr>
        <w:pStyle w:val="ListParagraph"/>
        <w:numPr>
          <w:ilvl w:val="0"/>
          <w:numId w:val="6"/>
        </w:numPr>
        <w:spacing w:after="0" w:line="360" w:lineRule="auto"/>
        <w:ind w:left="360"/>
        <w:contextualSpacing w:val="0"/>
        <w:jc w:val="both"/>
        <w:rPr>
          <w:rFonts w:ascii="Times New Roman" w:eastAsia="Times New Roman" w:hAnsi="Times New Roman" w:cs="Times New Roman"/>
          <w:color w:val="333333"/>
          <w:sz w:val="24"/>
          <w:szCs w:val="24"/>
          <w:shd w:val="clear" w:color="auto" w:fill="FFFFFF"/>
          <w:lang w:eastAsia="tr-TR"/>
        </w:rPr>
      </w:pPr>
      <w:r>
        <w:rPr>
          <w:rFonts w:ascii="Times New Roman" w:eastAsia="Times New Roman" w:hAnsi="Times New Roman" w:cs="Times New Roman"/>
          <w:color w:val="333333"/>
          <w:sz w:val="24"/>
          <w:szCs w:val="24"/>
          <w:shd w:val="clear" w:color="auto" w:fill="FFFFFF"/>
          <w:lang w:eastAsia="tr-TR"/>
        </w:rPr>
        <w:t>metalik</w:t>
      </w:r>
      <w:r w:rsidRPr="00A7696A">
        <w:rPr>
          <w:rFonts w:ascii="Times New Roman" w:eastAsia="Times New Roman" w:hAnsi="Times New Roman" w:cs="Times New Roman"/>
          <w:color w:val="333333"/>
          <w:sz w:val="24"/>
          <w:szCs w:val="24"/>
          <w:shd w:val="clear" w:color="auto" w:fill="FFFFFF"/>
          <w:lang w:eastAsia="tr-TR"/>
        </w:rPr>
        <w:t xml:space="preserve"> </w:t>
      </w:r>
    </w:p>
    <w:p w:rsidR="00A7696A" w:rsidRPr="00A7696A" w:rsidRDefault="00A7696A" w:rsidP="00A7696A">
      <w:pPr>
        <w:pStyle w:val="ListParagraph"/>
        <w:numPr>
          <w:ilvl w:val="0"/>
          <w:numId w:val="6"/>
        </w:numPr>
        <w:spacing w:after="0" w:line="360" w:lineRule="auto"/>
        <w:ind w:left="360"/>
        <w:contextualSpacing w:val="0"/>
        <w:jc w:val="both"/>
        <w:rPr>
          <w:rFonts w:ascii="Times New Roman" w:eastAsia="Times New Roman" w:hAnsi="Times New Roman" w:cs="Times New Roman"/>
          <w:color w:val="333333"/>
          <w:sz w:val="24"/>
          <w:szCs w:val="24"/>
          <w:shd w:val="clear" w:color="auto" w:fill="FFFFFF"/>
          <w:lang w:eastAsia="tr-TR"/>
        </w:rPr>
      </w:pPr>
      <w:r w:rsidRPr="00A7696A">
        <w:rPr>
          <w:rFonts w:ascii="Times New Roman" w:eastAsia="Times New Roman" w:hAnsi="Times New Roman" w:cs="Times New Roman"/>
          <w:color w:val="333333"/>
          <w:sz w:val="24"/>
          <w:szCs w:val="24"/>
          <w:shd w:val="clear" w:color="auto" w:fill="FFFFFF"/>
          <w:lang w:eastAsia="tr-TR"/>
        </w:rPr>
        <w:t xml:space="preserve">inşaat (yapı) </w:t>
      </w:r>
    </w:p>
    <w:p w:rsidR="00A7696A" w:rsidRDefault="00A7696A" w:rsidP="00A7696A">
      <w:pPr>
        <w:pStyle w:val="ListParagraph"/>
        <w:numPr>
          <w:ilvl w:val="0"/>
          <w:numId w:val="6"/>
        </w:numPr>
        <w:spacing w:after="0" w:line="360" w:lineRule="auto"/>
        <w:ind w:left="360"/>
        <w:contextualSpacing w:val="0"/>
        <w:jc w:val="both"/>
        <w:rPr>
          <w:rFonts w:ascii="Times New Roman" w:eastAsia="Times New Roman" w:hAnsi="Times New Roman" w:cs="Times New Roman"/>
          <w:color w:val="333333"/>
          <w:sz w:val="24"/>
          <w:szCs w:val="24"/>
          <w:shd w:val="clear" w:color="auto" w:fill="FFFFFF"/>
          <w:lang w:eastAsia="tr-TR"/>
        </w:rPr>
      </w:pPr>
      <w:r w:rsidRPr="00A7696A">
        <w:rPr>
          <w:rFonts w:ascii="Times New Roman" w:eastAsia="Times New Roman" w:hAnsi="Times New Roman" w:cs="Times New Roman"/>
          <w:color w:val="333333"/>
          <w:sz w:val="24"/>
          <w:szCs w:val="24"/>
          <w:shd w:val="clear" w:color="auto" w:fill="FFFFFF"/>
          <w:lang w:eastAsia="tr-TR"/>
        </w:rPr>
        <w:t xml:space="preserve">endüstriyel mineraller  </w:t>
      </w:r>
    </w:p>
    <w:p w:rsidR="006C41E6" w:rsidRPr="006C41E6" w:rsidRDefault="006C41E6" w:rsidP="006C41E6">
      <w:pPr>
        <w:pStyle w:val="ListParagraph"/>
        <w:spacing w:after="0" w:line="360" w:lineRule="auto"/>
        <w:ind w:left="360"/>
        <w:contextualSpacing w:val="0"/>
        <w:jc w:val="both"/>
        <w:rPr>
          <w:rFonts w:ascii="Times New Roman" w:eastAsia="Times New Roman" w:hAnsi="Times New Roman" w:cs="Times New Roman"/>
          <w:color w:val="333333"/>
          <w:sz w:val="24"/>
          <w:szCs w:val="24"/>
          <w:shd w:val="clear" w:color="auto" w:fill="FFFFFF"/>
          <w:lang w:eastAsia="tr-TR"/>
        </w:rPr>
      </w:pPr>
    </w:p>
    <w:p w:rsidR="00A7696A" w:rsidRDefault="00A7696A" w:rsidP="00A7696A">
      <w:pPr>
        <w:jc w:val="both"/>
        <w:rPr>
          <w:rFonts w:ascii="Times New Roman" w:eastAsia="Times New Roman" w:hAnsi="Times New Roman" w:cs="Times New Roman"/>
          <w:color w:val="333333"/>
          <w:sz w:val="24"/>
          <w:szCs w:val="24"/>
          <w:shd w:val="clear" w:color="auto" w:fill="FFFFFF"/>
          <w:lang w:eastAsia="tr-TR"/>
        </w:rPr>
      </w:pPr>
      <w:r w:rsidRPr="00A7696A">
        <w:rPr>
          <w:rFonts w:ascii="Times New Roman" w:eastAsia="Times New Roman" w:hAnsi="Times New Roman" w:cs="Times New Roman"/>
          <w:color w:val="333333"/>
          <w:sz w:val="24"/>
          <w:szCs w:val="24"/>
          <w:shd w:val="clear" w:color="auto" w:fill="FFFFFF"/>
          <w:lang w:eastAsia="tr-TR"/>
        </w:rPr>
        <w:t>ile ilgili sektörleri ilgilendiren, “ham maddeler yaşam döngüsünü (Şekil-1)” oluşturan birincil ve ikincil kaynakları konu edinen</w:t>
      </w:r>
      <w:r>
        <w:rPr>
          <w:rFonts w:ascii="Times New Roman" w:eastAsia="Times New Roman" w:hAnsi="Times New Roman" w:cs="Times New Roman"/>
          <w:color w:val="333333"/>
          <w:sz w:val="24"/>
          <w:szCs w:val="24"/>
          <w:shd w:val="clear" w:color="auto" w:fill="FFFFFF"/>
          <w:lang w:eastAsia="tr-TR"/>
        </w:rPr>
        <w:t xml:space="preserve"> Ar-Ge</w:t>
      </w:r>
      <w:r w:rsidRPr="00A7696A">
        <w:rPr>
          <w:rFonts w:ascii="Times New Roman" w:eastAsia="Times New Roman" w:hAnsi="Times New Roman" w:cs="Times New Roman"/>
          <w:color w:val="333333"/>
          <w:sz w:val="24"/>
          <w:szCs w:val="24"/>
          <w:shd w:val="clear" w:color="auto" w:fill="FFFFFF"/>
          <w:lang w:eastAsia="tr-TR"/>
        </w:rPr>
        <w:t xml:space="preserve"> projeler</w:t>
      </w:r>
      <w:r>
        <w:rPr>
          <w:rFonts w:ascii="Times New Roman" w:eastAsia="Times New Roman" w:hAnsi="Times New Roman" w:cs="Times New Roman"/>
          <w:color w:val="333333"/>
          <w:sz w:val="24"/>
          <w:szCs w:val="24"/>
          <w:shd w:val="clear" w:color="auto" w:fill="FFFFFF"/>
          <w:lang w:eastAsia="tr-TR"/>
        </w:rPr>
        <w:t>i</w:t>
      </w:r>
      <w:r w:rsidRPr="00A7696A">
        <w:rPr>
          <w:rFonts w:ascii="Times New Roman" w:eastAsia="Times New Roman" w:hAnsi="Times New Roman" w:cs="Times New Roman"/>
          <w:color w:val="333333"/>
          <w:sz w:val="24"/>
          <w:szCs w:val="24"/>
          <w:shd w:val="clear" w:color="auto" w:fill="FFFFFF"/>
          <w:lang w:eastAsia="tr-TR"/>
        </w:rPr>
        <w:t xml:space="preserve"> desteklenecektir.</w:t>
      </w:r>
      <w:r>
        <w:rPr>
          <w:rFonts w:ascii="Times New Roman" w:eastAsia="Times New Roman" w:hAnsi="Times New Roman" w:cs="Times New Roman"/>
          <w:color w:val="333333"/>
          <w:sz w:val="24"/>
          <w:szCs w:val="24"/>
          <w:shd w:val="clear" w:color="auto" w:fill="FFFFFF"/>
          <w:lang w:eastAsia="tr-TR"/>
        </w:rPr>
        <w:t xml:space="preserve"> İlgili </w:t>
      </w:r>
      <w:r w:rsidRPr="00A7696A">
        <w:rPr>
          <w:rFonts w:ascii="Times New Roman" w:eastAsia="Times New Roman" w:hAnsi="Times New Roman" w:cs="Times New Roman"/>
          <w:color w:val="333333"/>
          <w:sz w:val="24"/>
          <w:szCs w:val="24"/>
          <w:shd w:val="clear" w:color="auto" w:fill="FFFFFF"/>
          <w:lang w:eastAsia="tr-TR"/>
        </w:rPr>
        <w:t>tematik alanlar aşağıda verilmiştir.</w:t>
      </w:r>
    </w:p>
    <w:p w:rsidR="00A7696A" w:rsidRPr="00A7696A" w:rsidRDefault="00A7696A" w:rsidP="00834954">
      <w:pPr>
        <w:pStyle w:val="ListParagraph"/>
        <w:numPr>
          <w:ilvl w:val="0"/>
          <w:numId w:val="3"/>
        </w:numPr>
        <w:spacing w:after="0" w:line="360" w:lineRule="auto"/>
        <w:rPr>
          <w:rFonts w:ascii="Times New Roman" w:eastAsia="Times New Roman" w:hAnsi="Times New Roman" w:cs="Times New Roman"/>
          <w:color w:val="333333"/>
          <w:sz w:val="24"/>
          <w:szCs w:val="24"/>
          <w:shd w:val="clear" w:color="auto" w:fill="FFFFFF"/>
          <w:lang w:eastAsia="tr-TR"/>
        </w:rPr>
      </w:pPr>
      <w:r w:rsidRPr="00A7696A">
        <w:rPr>
          <w:rFonts w:ascii="Times New Roman" w:eastAsia="Times New Roman" w:hAnsi="Times New Roman" w:cs="Times New Roman"/>
          <w:color w:val="333333"/>
          <w:sz w:val="24"/>
          <w:szCs w:val="24"/>
          <w:shd w:val="clear" w:color="auto" w:fill="FFFFFF"/>
          <w:lang w:eastAsia="tr-TR"/>
        </w:rPr>
        <w:t>Arama ve çıkarma faaliyetlerinden ham maddelerin temini (birincil kaynaklar)</w:t>
      </w:r>
    </w:p>
    <w:p w:rsidR="00A7696A" w:rsidRPr="00A7696A" w:rsidRDefault="00A7696A" w:rsidP="00834954">
      <w:pPr>
        <w:pStyle w:val="ListParagraph"/>
        <w:numPr>
          <w:ilvl w:val="0"/>
          <w:numId w:val="3"/>
        </w:numPr>
        <w:spacing w:after="0" w:line="360" w:lineRule="auto"/>
        <w:rPr>
          <w:rFonts w:ascii="Times New Roman" w:eastAsia="Times New Roman" w:hAnsi="Times New Roman" w:cs="Times New Roman"/>
          <w:color w:val="333333"/>
          <w:sz w:val="24"/>
          <w:szCs w:val="24"/>
          <w:shd w:val="clear" w:color="auto" w:fill="FFFFFF"/>
          <w:lang w:eastAsia="tr-TR"/>
        </w:rPr>
      </w:pPr>
      <w:r w:rsidRPr="00A7696A">
        <w:rPr>
          <w:rFonts w:ascii="Times New Roman" w:eastAsia="Times New Roman" w:hAnsi="Times New Roman" w:cs="Times New Roman"/>
          <w:color w:val="333333"/>
          <w:sz w:val="24"/>
          <w:szCs w:val="24"/>
          <w:shd w:val="clear" w:color="auto" w:fill="FFFFFF"/>
          <w:lang w:eastAsia="tr-TR"/>
        </w:rPr>
        <w:t>Dizayn</w:t>
      </w:r>
    </w:p>
    <w:p w:rsidR="00A7696A" w:rsidRPr="00A7696A" w:rsidRDefault="00A7696A" w:rsidP="00834954">
      <w:pPr>
        <w:pStyle w:val="ListParagraph"/>
        <w:numPr>
          <w:ilvl w:val="0"/>
          <w:numId w:val="3"/>
        </w:numPr>
        <w:spacing w:after="0" w:line="360" w:lineRule="auto"/>
        <w:contextualSpacing w:val="0"/>
        <w:jc w:val="both"/>
        <w:rPr>
          <w:rFonts w:ascii="Times New Roman" w:eastAsia="Times New Roman" w:hAnsi="Times New Roman" w:cs="Times New Roman"/>
          <w:color w:val="333333"/>
          <w:sz w:val="24"/>
          <w:szCs w:val="24"/>
          <w:shd w:val="clear" w:color="auto" w:fill="FFFFFF"/>
          <w:lang w:eastAsia="tr-TR"/>
        </w:rPr>
      </w:pPr>
      <w:r w:rsidRPr="00A7696A">
        <w:rPr>
          <w:rFonts w:ascii="Times New Roman" w:eastAsia="Times New Roman" w:hAnsi="Times New Roman" w:cs="Times New Roman"/>
          <w:color w:val="333333"/>
          <w:sz w:val="24"/>
          <w:szCs w:val="24"/>
          <w:shd w:val="clear" w:color="auto" w:fill="FFFFFF"/>
          <w:lang w:eastAsia="tr-TR"/>
        </w:rPr>
        <w:t>İşleme, üretim ve yeniden imalat</w:t>
      </w:r>
    </w:p>
    <w:p w:rsidR="00A7696A" w:rsidRPr="00A7696A" w:rsidRDefault="00A7696A" w:rsidP="00834954">
      <w:pPr>
        <w:pStyle w:val="ListParagraph"/>
        <w:numPr>
          <w:ilvl w:val="0"/>
          <w:numId w:val="3"/>
        </w:numPr>
        <w:spacing w:after="0" w:line="360" w:lineRule="auto"/>
        <w:contextualSpacing w:val="0"/>
        <w:jc w:val="both"/>
        <w:rPr>
          <w:rFonts w:ascii="Times New Roman" w:eastAsia="Times New Roman" w:hAnsi="Times New Roman" w:cs="Times New Roman"/>
          <w:color w:val="333333"/>
          <w:sz w:val="24"/>
          <w:szCs w:val="24"/>
          <w:shd w:val="clear" w:color="auto" w:fill="FFFFFF"/>
          <w:lang w:eastAsia="tr-TR"/>
        </w:rPr>
      </w:pPr>
      <w:r w:rsidRPr="00A7696A">
        <w:rPr>
          <w:rFonts w:ascii="Times New Roman" w:eastAsia="Times New Roman" w:hAnsi="Times New Roman" w:cs="Times New Roman"/>
          <w:color w:val="333333"/>
          <w:sz w:val="24"/>
          <w:szCs w:val="24"/>
          <w:shd w:val="clear" w:color="auto" w:fill="FFFFFF"/>
          <w:lang w:eastAsia="tr-TR"/>
        </w:rPr>
        <w:t>Kullanım ömrü sona eren  ürünlerin geri kazanım (ikincil kaynaklar)</w:t>
      </w:r>
    </w:p>
    <w:p w:rsidR="00A7696A" w:rsidRDefault="00A7696A" w:rsidP="00834954">
      <w:pPr>
        <w:pStyle w:val="ListParagraph"/>
        <w:numPr>
          <w:ilvl w:val="0"/>
          <w:numId w:val="3"/>
        </w:numPr>
        <w:spacing w:after="0" w:line="360" w:lineRule="auto"/>
        <w:rPr>
          <w:rFonts w:ascii="Times New Roman" w:eastAsia="Times New Roman" w:hAnsi="Times New Roman" w:cs="Times New Roman"/>
          <w:color w:val="333333"/>
          <w:sz w:val="24"/>
          <w:szCs w:val="24"/>
          <w:shd w:val="clear" w:color="auto" w:fill="FFFFFF"/>
          <w:lang w:eastAsia="tr-TR"/>
        </w:rPr>
      </w:pPr>
      <w:r w:rsidRPr="00A7696A">
        <w:rPr>
          <w:rFonts w:ascii="Times New Roman" w:eastAsia="Times New Roman" w:hAnsi="Times New Roman" w:cs="Times New Roman"/>
          <w:color w:val="333333"/>
          <w:sz w:val="24"/>
          <w:szCs w:val="24"/>
          <w:shd w:val="clear" w:color="auto" w:fill="FFFFFF"/>
          <w:lang w:eastAsia="tr-TR"/>
        </w:rPr>
        <w:t>Ortak kesişen alanlar</w:t>
      </w:r>
    </w:p>
    <w:p w:rsidR="00A7696A" w:rsidRPr="00314593" w:rsidRDefault="00A7696A" w:rsidP="00314593">
      <w:pPr>
        <w:pStyle w:val="ListParagraph"/>
        <w:numPr>
          <w:ilvl w:val="0"/>
          <w:numId w:val="10"/>
        </w:numPr>
        <w:tabs>
          <w:tab w:val="left" w:pos="990"/>
        </w:tabs>
        <w:spacing w:before="120" w:after="0" w:line="360" w:lineRule="auto"/>
        <w:ind w:left="360" w:firstLine="180"/>
        <w:jc w:val="both"/>
        <w:rPr>
          <w:rFonts w:ascii="Times New Roman" w:hAnsi="Times New Roman" w:cs="Times New Roman"/>
          <w:bCs/>
          <w:sz w:val="24"/>
          <w:szCs w:val="24"/>
          <w:lang w:val="en-GB"/>
        </w:rPr>
      </w:pPr>
      <w:proofErr w:type="spellStart"/>
      <w:r w:rsidRPr="00314593">
        <w:rPr>
          <w:rFonts w:ascii="Times New Roman" w:hAnsi="Times New Roman" w:cs="Times New Roman"/>
          <w:bCs/>
          <w:sz w:val="24"/>
          <w:szCs w:val="24"/>
          <w:lang w:val="en-GB"/>
        </w:rPr>
        <w:t>Yeni</w:t>
      </w:r>
      <w:proofErr w:type="spellEnd"/>
      <w:r w:rsidRPr="00314593">
        <w:rPr>
          <w:rFonts w:ascii="Times New Roman" w:hAnsi="Times New Roman" w:cs="Times New Roman"/>
          <w:bCs/>
          <w:sz w:val="24"/>
          <w:szCs w:val="24"/>
          <w:lang w:val="en-GB"/>
        </w:rPr>
        <w:t xml:space="preserve"> </w:t>
      </w:r>
      <w:proofErr w:type="spellStart"/>
      <w:r w:rsidRPr="00314593">
        <w:rPr>
          <w:rFonts w:ascii="Times New Roman" w:hAnsi="Times New Roman" w:cs="Times New Roman"/>
          <w:bCs/>
          <w:sz w:val="24"/>
          <w:szCs w:val="24"/>
          <w:lang w:val="en-GB"/>
        </w:rPr>
        <w:t>iş</w:t>
      </w:r>
      <w:proofErr w:type="spellEnd"/>
      <w:r w:rsidRPr="00314593">
        <w:rPr>
          <w:rFonts w:ascii="Times New Roman" w:hAnsi="Times New Roman" w:cs="Times New Roman"/>
          <w:bCs/>
          <w:sz w:val="24"/>
          <w:szCs w:val="24"/>
          <w:lang w:val="en-GB"/>
        </w:rPr>
        <w:t xml:space="preserve"> </w:t>
      </w:r>
      <w:proofErr w:type="spellStart"/>
      <w:r w:rsidRPr="00314593">
        <w:rPr>
          <w:rFonts w:ascii="Times New Roman" w:hAnsi="Times New Roman" w:cs="Times New Roman"/>
          <w:bCs/>
          <w:sz w:val="24"/>
          <w:szCs w:val="24"/>
          <w:lang w:val="en-GB"/>
        </w:rPr>
        <w:t>modelleri</w:t>
      </w:r>
      <w:proofErr w:type="spellEnd"/>
    </w:p>
    <w:p w:rsidR="00A7696A" w:rsidRPr="00314593" w:rsidRDefault="00A7696A" w:rsidP="00314593">
      <w:pPr>
        <w:pStyle w:val="ListParagraph"/>
        <w:numPr>
          <w:ilvl w:val="0"/>
          <w:numId w:val="10"/>
        </w:numPr>
        <w:tabs>
          <w:tab w:val="left" w:pos="990"/>
        </w:tabs>
        <w:spacing w:before="120" w:after="0" w:line="360" w:lineRule="auto"/>
        <w:ind w:left="360" w:firstLine="180"/>
        <w:jc w:val="both"/>
        <w:rPr>
          <w:rFonts w:ascii="Times New Roman" w:hAnsi="Times New Roman" w:cs="Times New Roman"/>
          <w:bCs/>
          <w:sz w:val="24"/>
          <w:szCs w:val="24"/>
          <w:lang w:val="en-GB"/>
        </w:rPr>
      </w:pPr>
      <w:proofErr w:type="spellStart"/>
      <w:r w:rsidRPr="00314593">
        <w:rPr>
          <w:rFonts w:ascii="Times New Roman" w:hAnsi="Times New Roman" w:cs="Times New Roman"/>
          <w:bCs/>
          <w:sz w:val="24"/>
          <w:szCs w:val="24"/>
          <w:lang w:val="en-GB"/>
        </w:rPr>
        <w:t>Mevcut</w:t>
      </w:r>
      <w:proofErr w:type="spellEnd"/>
      <w:r w:rsidRPr="00314593">
        <w:rPr>
          <w:rFonts w:ascii="Times New Roman" w:hAnsi="Times New Roman" w:cs="Times New Roman"/>
          <w:bCs/>
          <w:sz w:val="24"/>
          <w:szCs w:val="24"/>
          <w:lang w:val="en-GB"/>
        </w:rPr>
        <w:t xml:space="preserve"> </w:t>
      </w:r>
      <w:proofErr w:type="spellStart"/>
      <w:r w:rsidRPr="00314593">
        <w:rPr>
          <w:rFonts w:ascii="Times New Roman" w:hAnsi="Times New Roman" w:cs="Times New Roman"/>
          <w:bCs/>
          <w:sz w:val="24"/>
          <w:szCs w:val="24"/>
          <w:lang w:val="en-GB"/>
        </w:rPr>
        <w:t>yöntemlerin</w:t>
      </w:r>
      <w:proofErr w:type="spellEnd"/>
      <w:r w:rsidRPr="00314593">
        <w:rPr>
          <w:rFonts w:ascii="Times New Roman" w:hAnsi="Times New Roman" w:cs="Times New Roman"/>
          <w:bCs/>
          <w:sz w:val="24"/>
          <w:szCs w:val="24"/>
          <w:lang w:val="en-GB"/>
        </w:rPr>
        <w:t xml:space="preserve"> </w:t>
      </w:r>
      <w:proofErr w:type="spellStart"/>
      <w:r w:rsidRPr="00314593">
        <w:rPr>
          <w:rFonts w:ascii="Times New Roman" w:hAnsi="Times New Roman" w:cs="Times New Roman"/>
          <w:bCs/>
          <w:sz w:val="24"/>
          <w:szCs w:val="24"/>
          <w:lang w:val="en-GB"/>
        </w:rPr>
        <w:t>ve</w:t>
      </w:r>
      <w:proofErr w:type="spellEnd"/>
      <w:r w:rsidRPr="00314593">
        <w:rPr>
          <w:rFonts w:ascii="Times New Roman" w:hAnsi="Times New Roman" w:cs="Times New Roman"/>
          <w:bCs/>
          <w:sz w:val="24"/>
          <w:szCs w:val="24"/>
          <w:lang w:val="en-GB"/>
        </w:rPr>
        <w:t xml:space="preserve"> </w:t>
      </w:r>
      <w:proofErr w:type="spellStart"/>
      <w:r w:rsidRPr="00314593">
        <w:rPr>
          <w:rFonts w:ascii="Times New Roman" w:hAnsi="Times New Roman" w:cs="Times New Roman"/>
          <w:bCs/>
          <w:sz w:val="24"/>
          <w:szCs w:val="24"/>
          <w:lang w:val="en-GB"/>
        </w:rPr>
        <w:t>çevresel</w:t>
      </w:r>
      <w:proofErr w:type="spellEnd"/>
      <w:r w:rsidRPr="00314593">
        <w:rPr>
          <w:rFonts w:ascii="Times New Roman" w:hAnsi="Times New Roman" w:cs="Times New Roman"/>
          <w:bCs/>
          <w:sz w:val="24"/>
          <w:szCs w:val="24"/>
          <w:lang w:val="en-GB"/>
        </w:rPr>
        <w:t xml:space="preserve"> </w:t>
      </w:r>
      <w:proofErr w:type="spellStart"/>
      <w:r w:rsidRPr="00314593">
        <w:rPr>
          <w:rFonts w:ascii="Times New Roman" w:hAnsi="Times New Roman" w:cs="Times New Roman"/>
          <w:bCs/>
          <w:sz w:val="24"/>
          <w:szCs w:val="24"/>
          <w:lang w:val="en-GB"/>
        </w:rPr>
        <w:t>etki</w:t>
      </w:r>
      <w:proofErr w:type="spellEnd"/>
      <w:r w:rsidRPr="00314593">
        <w:rPr>
          <w:rFonts w:ascii="Times New Roman" w:hAnsi="Times New Roman" w:cs="Times New Roman"/>
          <w:bCs/>
          <w:sz w:val="24"/>
          <w:szCs w:val="24"/>
          <w:lang w:val="en-GB"/>
        </w:rPr>
        <w:t xml:space="preserve"> </w:t>
      </w:r>
      <w:proofErr w:type="spellStart"/>
      <w:r w:rsidRPr="00314593">
        <w:rPr>
          <w:rFonts w:ascii="Times New Roman" w:hAnsi="Times New Roman" w:cs="Times New Roman"/>
          <w:bCs/>
          <w:sz w:val="24"/>
          <w:szCs w:val="24"/>
          <w:lang w:val="en-GB"/>
        </w:rPr>
        <w:t>değerlendirmeleri</w:t>
      </w:r>
      <w:proofErr w:type="spellEnd"/>
      <w:r w:rsidRPr="00314593">
        <w:rPr>
          <w:rFonts w:ascii="Times New Roman" w:hAnsi="Times New Roman" w:cs="Times New Roman"/>
          <w:bCs/>
          <w:sz w:val="24"/>
          <w:szCs w:val="24"/>
          <w:lang w:val="en-GB"/>
        </w:rPr>
        <w:t xml:space="preserve"> </w:t>
      </w:r>
      <w:proofErr w:type="spellStart"/>
      <w:r w:rsidRPr="00314593">
        <w:rPr>
          <w:rFonts w:ascii="Times New Roman" w:hAnsi="Times New Roman" w:cs="Times New Roman"/>
          <w:bCs/>
          <w:sz w:val="24"/>
          <w:szCs w:val="24"/>
          <w:lang w:val="en-GB"/>
        </w:rPr>
        <w:t>ile</w:t>
      </w:r>
      <w:proofErr w:type="spellEnd"/>
      <w:r w:rsidRPr="00314593">
        <w:rPr>
          <w:rFonts w:ascii="Times New Roman" w:hAnsi="Times New Roman" w:cs="Times New Roman"/>
          <w:bCs/>
          <w:sz w:val="24"/>
          <w:szCs w:val="24"/>
          <w:lang w:val="en-GB"/>
        </w:rPr>
        <w:t xml:space="preserve"> </w:t>
      </w:r>
      <w:proofErr w:type="spellStart"/>
      <w:r w:rsidRPr="00314593">
        <w:rPr>
          <w:rFonts w:ascii="Times New Roman" w:hAnsi="Times New Roman" w:cs="Times New Roman"/>
          <w:bCs/>
          <w:sz w:val="24"/>
          <w:szCs w:val="24"/>
          <w:lang w:val="en-GB"/>
        </w:rPr>
        <w:t>ilgili</w:t>
      </w:r>
      <w:proofErr w:type="spellEnd"/>
      <w:r w:rsidRPr="00314593">
        <w:rPr>
          <w:rFonts w:ascii="Times New Roman" w:hAnsi="Times New Roman" w:cs="Times New Roman"/>
          <w:bCs/>
          <w:sz w:val="24"/>
          <w:szCs w:val="24"/>
          <w:lang w:val="en-GB"/>
        </w:rPr>
        <w:t xml:space="preserve"> </w:t>
      </w:r>
      <w:proofErr w:type="spellStart"/>
      <w:r w:rsidRPr="00314593">
        <w:rPr>
          <w:rFonts w:ascii="Times New Roman" w:hAnsi="Times New Roman" w:cs="Times New Roman"/>
          <w:bCs/>
          <w:sz w:val="24"/>
          <w:szCs w:val="24"/>
          <w:lang w:val="en-GB"/>
        </w:rPr>
        <w:t>verilerin</w:t>
      </w:r>
      <w:proofErr w:type="spellEnd"/>
      <w:r w:rsidRPr="00314593">
        <w:rPr>
          <w:rFonts w:ascii="Times New Roman" w:hAnsi="Times New Roman" w:cs="Times New Roman"/>
          <w:bCs/>
          <w:sz w:val="24"/>
          <w:szCs w:val="24"/>
          <w:lang w:val="en-GB"/>
        </w:rPr>
        <w:t xml:space="preserve"> </w:t>
      </w:r>
      <w:proofErr w:type="spellStart"/>
      <w:r w:rsidRPr="00314593">
        <w:rPr>
          <w:rFonts w:ascii="Times New Roman" w:hAnsi="Times New Roman" w:cs="Times New Roman"/>
          <w:bCs/>
          <w:sz w:val="24"/>
          <w:szCs w:val="24"/>
          <w:lang w:val="en-GB"/>
        </w:rPr>
        <w:t>geliştirilmesi</w:t>
      </w:r>
      <w:proofErr w:type="spellEnd"/>
    </w:p>
    <w:p w:rsidR="00314593" w:rsidRPr="00314593" w:rsidRDefault="00A7696A" w:rsidP="00314593">
      <w:pPr>
        <w:pStyle w:val="ListParagraph"/>
        <w:numPr>
          <w:ilvl w:val="0"/>
          <w:numId w:val="10"/>
        </w:numPr>
        <w:tabs>
          <w:tab w:val="left" w:pos="990"/>
        </w:tabs>
        <w:spacing w:before="120" w:after="0" w:line="360" w:lineRule="auto"/>
        <w:ind w:left="360" w:firstLine="180"/>
        <w:jc w:val="both"/>
        <w:rPr>
          <w:rFonts w:ascii="Times New Roman" w:hAnsi="Times New Roman" w:cs="Times New Roman"/>
          <w:bCs/>
          <w:sz w:val="24"/>
          <w:szCs w:val="24"/>
          <w:lang w:val="en-GB"/>
        </w:rPr>
      </w:pPr>
      <w:r w:rsidRPr="00314593">
        <w:rPr>
          <w:rFonts w:ascii="Times New Roman" w:hAnsi="Times New Roman" w:cs="Times New Roman"/>
          <w:bCs/>
          <w:sz w:val="24"/>
          <w:szCs w:val="24"/>
          <w:lang w:val="en-GB"/>
        </w:rPr>
        <w:t xml:space="preserve">Ham </w:t>
      </w:r>
      <w:proofErr w:type="spellStart"/>
      <w:r w:rsidRPr="00314593">
        <w:rPr>
          <w:rFonts w:ascii="Times New Roman" w:hAnsi="Times New Roman" w:cs="Times New Roman"/>
          <w:bCs/>
          <w:sz w:val="24"/>
          <w:szCs w:val="24"/>
          <w:lang w:val="en-GB"/>
        </w:rPr>
        <w:t>maddelerin</w:t>
      </w:r>
      <w:proofErr w:type="spellEnd"/>
      <w:r w:rsidRPr="00314593">
        <w:rPr>
          <w:rFonts w:ascii="Times New Roman" w:hAnsi="Times New Roman" w:cs="Times New Roman"/>
          <w:bCs/>
          <w:sz w:val="24"/>
          <w:szCs w:val="24"/>
          <w:lang w:val="en-GB"/>
        </w:rPr>
        <w:t xml:space="preserve"> </w:t>
      </w:r>
      <w:proofErr w:type="spellStart"/>
      <w:r w:rsidRPr="00314593">
        <w:rPr>
          <w:rFonts w:ascii="Times New Roman" w:hAnsi="Times New Roman" w:cs="Times New Roman"/>
          <w:bCs/>
          <w:sz w:val="24"/>
          <w:szCs w:val="24"/>
          <w:lang w:val="en-GB"/>
        </w:rPr>
        <w:t>güvenilirliği</w:t>
      </w:r>
      <w:proofErr w:type="spellEnd"/>
      <w:r w:rsidRPr="00314593">
        <w:rPr>
          <w:rFonts w:ascii="Times New Roman" w:hAnsi="Times New Roman" w:cs="Times New Roman"/>
          <w:bCs/>
          <w:sz w:val="24"/>
          <w:szCs w:val="24"/>
          <w:lang w:val="en-GB"/>
        </w:rPr>
        <w:t xml:space="preserve"> </w:t>
      </w:r>
      <w:proofErr w:type="spellStart"/>
      <w:r w:rsidRPr="00314593">
        <w:rPr>
          <w:rFonts w:ascii="Times New Roman" w:hAnsi="Times New Roman" w:cs="Times New Roman"/>
          <w:bCs/>
          <w:sz w:val="24"/>
          <w:szCs w:val="24"/>
          <w:lang w:val="en-GB"/>
        </w:rPr>
        <w:t>ve</w:t>
      </w:r>
      <w:proofErr w:type="spellEnd"/>
      <w:r w:rsidRPr="00314593">
        <w:rPr>
          <w:rFonts w:ascii="Times New Roman" w:hAnsi="Times New Roman" w:cs="Times New Roman"/>
          <w:bCs/>
          <w:sz w:val="24"/>
          <w:szCs w:val="24"/>
          <w:lang w:val="en-GB"/>
        </w:rPr>
        <w:t xml:space="preserve">  </w:t>
      </w:r>
      <w:proofErr w:type="spellStart"/>
      <w:r w:rsidRPr="00314593">
        <w:rPr>
          <w:rFonts w:ascii="Times New Roman" w:hAnsi="Times New Roman" w:cs="Times New Roman"/>
          <w:bCs/>
          <w:sz w:val="24"/>
          <w:szCs w:val="24"/>
          <w:lang w:val="en-GB"/>
        </w:rPr>
        <w:t>sosyal</w:t>
      </w:r>
      <w:proofErr w:type="spellEnd"/>
      <w:r w:rsidRPr="00314593">
        <w:rPr>
          <w:rFonts w:ascii="Times New Roman" w:hAnsi="Times New Roman" w:cs="Times New Roman"/>
          <w:bCs/>
          <w:sz w:val="24"/>
          <w:szCs w:val="24"/>
          <w:lang w:val="en-GB"/>
        </w:rPr>
        <w:t xml:space="preserve"> </w:t>
      </w:r>
      <w:proofErr w:type="spellStart"/>
      <w:r w:rsidRPr="00314593">
        <w:rPr>
          <w:rFonts w:ascii="Times New Roman" w:hAnsi="Times New Roman" w:cs="Times New Roman"/>
          <w:bCs/>
          <w:sz w:val="24"/>
          <w:szCs w:val="24"/>
          <w:lang w:val="en-GB"/>
        </w:rPr>
        <w:t>kabul</w:t>
      </w:r>
      <w:proofErr w:type="spellEnd"/>
      <w:r w:rsidRPr="00314593">
        <w:rPr>
          <w:rFonts w:ascii="Times New Roman" w:hAnsi="Times New Roman" w:cs="Times New Roman"/>
          <w:bCs/>
          <w:sz w:val="24"/>
          <w:szCs w:val="24"/>
          <w:lang w:val="en-GB"/>
        </w:rPr>
        <w:t xml:space="preserve"> </w:t>
      </w:r>
      <w:proofErr w:type="spellStart"/>
      <w:r w:rsidRPr="00314593">
        <w:rPr>
          <w:rFonts w:ascii="Times New Roman" w:hAnsi="Times New Roman" w:cs="Times New Roman"/>
          <w:bCs/>
          <w:sz w:val="24"/>
          <w:szCs w:val="24"/>
          <w:lang w:val="en-GB"/>
        </w:rPr>
        <w:t>edilebilirliği</w:t>
      </w:r>
      <w:proofErr w:type="spellEnd"/>
      <w:r w:rsidRPr="00314593">
        <w:rPr>
          <w:rFonts w:ascii="Times New Roman" w:hAnsi="Times New Roman" w:cs="Times New Roman"/>
          <w:bCs/>
          <w:sz w:val="24"/>
          <w:szCs w:val="24"/>
          <w:lang w:val="en-GB"/>
        </w:rPr>
        <w:t xml:space="preserve"> </w:t>
      </w:r>
      <w:proofErr w:type="spellStart"/>
      <w:r w:rsidRPr="00314593">
        <w:rPr>
          <w:rFonts w:ascii="Times New Roman" w:hAnsi="Times New Roman" w:cs="Times New Roman"/>
          <w:bCs/>
          <w:sz w:val="24"/>
          <w:szCs w:val="24"/>
          <w:lang w:val="en-GB"/>
        </w:rPr>
        <w:t>ile</w:t>
      </w:r>
      <w:proofErr w:type="spellEnd"/>
      <w:r w:rsidRPr="00314593">
        <w:rPr>
          <w:rFonts w:ascii="Times New Roman" w:hAnsi="Times New Roman" w:cs="Times New Roman"/>
          <w:bCs/>
          <w:sz w:val="24"/>
          <w:szCs w:val="24"/>
          <w:lang w:val="en-GB"/>
        </w:rPr>
        <w:t xml:space="preserve"> </w:t>
      </w:r>
      <w:proofErr w:type="spellStart"/>
      <w:r w:rsidRPr="00314593">
        <w:rPr>
          <w:rFonts w:ascii="Times New Roman" w:hAnsi="Times New Roman" w:cs="Times New Roman"/>
          <w:bCs/>
          <w:sz w:val="24"/>
          <w:szCs w:val="24"/>
          <w:lang w:val="en-GB"/>
        </w:rPr>
        <w:t>uyumluluk</w:t>
      </w:r>
      <w:proofErr w:type="spellEnd"/>
    </w:p>
    <w:p w:rsidR="00314593" w:rsidRDefault="00A7696A" w:rsidP="00314593">
      <w:pPr>
        <w:rPr>
          <w:rFonts w:ascii="Times New Roman" w:hAnsi="Times New Roman" w:cs="Times New Roman"/>
          <w:b/>
          <w:sz w:val="24"/>
          <w:szCs w:val="24"/>
        </w:rPr>
      </w:pPr>
      <w:r>
        <w:rPr>
          <w:rFonts w:cs="Arial"/>
          <w:noProof/>
          <w:lang w:eastAsia="tr-TR"/>
        </w:rPr>
        <w:lastRenderedPageBreak/>
        <w:drawing>
          <wp:inline distT="0" distB="0" distL="0" distR="0" wp14:anchorId="691272AE" wp14:editId="03C66969">
            <wp:extent cx="5311417" cy="315277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ular economy7.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16284" cy="3155664"/>
                    </a:xfrm>
                    <a:prstGeom prst="rect">
                      <a:avLst/>
                    </a:prstGeom>
                  </pic:spPr>
                </pic:pic>
              </a:graphicData>
            </a:graphic>
          </wp:inline>
        </w:drawing>
      </w:r>
    </w:p>
    <w:p w:rsidR="00AE344F" w:rsidRDefault="00314593" w:rsidP="00314593">
      <w:pPr>
        <w:rPr>
          <w:rFonts w:ascii="Times New Roman" w:eastAsia="Times New Roman" w:hAnsi="Times New Roman" w:cs="Times New Roman"/>
          <w:color w:val="333333"/>
          <w:sz w:val="24"/>
          <w:szCs w:val="24"/>
          <w:shd w:val="clear" w:color="auto" w:fill="FFFFFF"/>
          <w:lang w:eastAsia="tr-TR"/>
        </w:rPr>
      </w:pPr>
      <w:r>
        <w:rPr>
          <w:rFonts w:ascii="Times New Roman" w:hAnsi="Times New Roman" w:cs="Times New Roman"/>
          <w:b/>
          <w:sz w:val="24"/>
          <w:szCs w:val="24"/>
        </w:rPr>
        <w:t xml:space="preserve">Şekil 1: </w:t>
      </w:r>
      <w:r>
        <w:rPr>
          <w:rFonts w:ascii="Times New Roman" w:eastAsia="Times New Roman" w:hAnsi="Times New Roman" w:cs="Times New Roman"/>
          <w:color w:val="333333"/>
          <w:sz w:val="24"/>
          <w:szCs w:val="24"/>
          <w:shd w:val="clear" w:color="auto" w:fill="FFFFFF"/>
          <w:lang w:eastAsia="tr-TR"/>
        </w:rPr>
        <w:t>H</w:t>
      </w:r>
      <w:r w:rsidRPr="00A7696A">
        <w:rPr>
          <w:rFonts w:ascii="Times New Roman" w:eastAsia="Times New Roman" w:hAnsi="Times New Roman" w:cs="Times New Roman"/>
          <w:color w:val="333333"/>
          <w:sz w:val="24"/>
          <w:szCs w:val="24"/>
          <w:shd w:val="clear" w:color="auto" w:fill="FFFFFF"/>
          <w:lang w:eastAsia="tr-TR"/>
        </w:rPr>
        <w:t>am maddeler yaşam döngüsünü</w:t>
      </w:r>
    </w:p>
    <w:p w:rsidR="006C41E6" w:rsidRPr="00314593" w:rsidRDefault="006C41E6" w:rsidP="00314593">
      <w:pPr>
        <w:rPr>
          <w:rFonts w:ascii="Times New Roman" w:hAnsi="Times New Roman" w:cs="Times New Roman"/>
          <w:b/>
          <w:sz w:val="24"/>
          <w:szCs w:val="24"/>
        </w:rPr>
      </w:pPr>
    </w:p>
    <w:p w:rsidR="007126BE" w:rsidRDefault="00364DC2" w:rsidP="00F002D1">
      <w:pPr>
        <w:jc w:val="both"/>
        <w:rPr>
          <w:rFonts w:ascii="Times New Roman" w:hAnsi="Times New Roman" w:cs="Times New Roman"/>
          <w:b/>
          <w:sz w:val="24"/>
          <w:szCs w:val="24"/>
        </w:rPr>
      </w:pPr>
      <w:r w:rsidRPr="005774A1">
        <w:rPr>
          <w:rFonts w:ascii="Times New Roman" w:hAnsi="Times New Roman" w:cs="Times New Roman"/>
          <w:b/>
          <w:sz w:val="24"/>
          <w:szCs w:val="24"/>
        </w:rPr>
        <w:t>ULUSLARARASI ORTAK PROJE ÖNERİSİ BAŞVURU VE DEĞERLENDİRME SÜRECİ</w:t>
      </w:r>
    </w:p>
    <w:p w:rsidR="0064204D" w:rsidRPr="0064204D" w:rsidRDefault="0064204D" w:rsidP="006C41E6">
      <w:pPr>
        <w:spacing w:after="0" w:line="360" w:lineRule="auto"/>
        <w:jc w:val="both"/>
        <w:rPr>
          <w:rFonts w:ascii="Times New Roman" w:eastAsia="Times New Roman" w:hAnsi="Times New Roman" w:cs="Times New Roman"/>
          <w:sz w:val="24"/>
          <w:szCs w:val="24"/>
          <w:lang w:eastAsia="tr-TR"/>
        </w:rPr>
      </w:pPr>
      <w:r w:rsidRPr="0064204D">
        <w:rPr>
          <w:rFonts w:ascii="Times New Roman" w:eastAsia="Times New Roman" w:hAnsi="Times New Roman" w:cs="Times New Roman"/>
          <w:sz w:val="24"/>
          <w:szCs w:val="24"/>
          <w:lang w:eastAsia="tr-TR"/>
        </w:rPr>
        <w:t xml:space="preserve">Çağrı kapsamında hazırlanacak ortak proje </w:t>
      </w:r>
      <w:r w:rsidR="00220C18">
        <w:rPr>
          <w:rFonts w:ascii="Times New Roman" w:eastAsia="Times New Roman" w:hAnsi="Times New Roman" w:cs="Times New Roman"/>
          <w:sz w:val="24"/>
          <w:szCs w:val="24"/>
          <w:lang w:eastAsia="tr-TR"/>
        </w:rPr>
        <w:t>önerilerinde</w:t>
      </w:r>
      <w:r w:rsidRPr="0064204D">
        <w:rPr>
          <w:rFonts w:ascii="Times New Roman" w:eastAsia="Times New Roman" w:hAnsi="Times New Roman" w:cs="Times New Roman"/>
          <w:sz w:val="24"/>
          <w:szCs w:val="24"/>
          <w:lang w:eastAsia="tr-TR"/>
        </w:rPr>
        <w:t xml:space="preserve">, çağrı metninde belirtilen en az </w:t>
      </w:r>
      <w:r>
        <w:rPr>
          <w:rFonts w:ascii="Times New Roman" w:eastAsia="Times New Roman" w:hAnsi="Times New Roman" w:cs="Times New Roman"/>
          <w:sz w:val="24"/>
          <w:szCs w:val="24"/>
          <w:lang w:eastAsia="tr-TR"/>
        </w:rPr>
        <w:t xml:space="preserve">iki </w:t>
      </w:r>
      <w:r w:rsidRPr="0064204D">
        <w:rPr>
          <w:rFonts w:ascii="Times New Roman" w:eastAsia="Times New Roman" w:hAnsi="Times New Roman" w:cs="Times New Roman"/>
          <w:sz w:val="24"/>
          <w:szCs w:val="24"/>
          <w:lang w:eastAsia="tr-TR"/>
        </w:rPr>
        <w:t>ülkenin katılımı ile konsorsiyum kurulması zorunluluğu bulunmaktadır</w:t>
      </w:r>
      <w:r>
        <w:rPr>
          <w:rFonts w:ascii="Times New Roman" w:eastAsia="Times New Roman" w:hAnsi="Times New Roman" w:cs="Times New Roman"/>
          <w:sz w:val="24"/>
          <w:szCs w:val="24"/>
          <w:lang w:eastAsia="tr-TR"/>
        </w:rPr>
        <w:t>. Ayrıca,</w:t>
      </w:r>
      <w:r w:rsidRPr="0064204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p</w:t>
      </w:r>
      <w:r w:rsidRPr="0064204D">
        <w:rPr>
          <w:rFonts w:ascii="Times New Roman" w:eastAsia="Times New Roman" w:hAnsi="Times New Roman" w:cs="Times New Roman"/>
          <w:sz w:val="24"/>
          <w:szCs w:val="24"/>
          <w:lang w:eastAsia="tr-TR"/>
        </w:rPr>
        <w:t>roj</w:t>
      </w:r>
      <w:r w:rsidR="006C41E6">
        <w:rPr>
          <w:rFonts w:ascii="Times New Roman" w:eastAsia="Times New Roman" w:hAnsi="Times New Roman" w:cs="Times New Roman"/>
          <w:sz w:val="24"/>
          <w:szCs w:val="24"/>
          <w:lang w:eastAsia="tr-TR"/>
        </w:rPr>
        <w:t>eyi sunan konsorsiyumun en az iki</w:t>
      </w:r>
      <w:r w:rsidRPr="0064204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farklı</w:t>
      </w:r>
      <w:r w:rsidRPr="0064204D">
        <w:rPr>
          <w:rFonts w:ascii="Times New Roman" w:eastAsia="Times New Roman" w:hAnsi="Times New Roman" w:cs="Times New Roman"/>
          <w:sz w:val="24"/>
          <w:szCs w:val="24"/>
          <w:lang w:eastAsia="tr-TR"/>
        </w:rPr>
        <w:t xml:space="preserve"> kuruluştan </w:t>
      </w:r>
      <w:r>
        <w:rPr>
          <w:rFonts w:ascii="Times New Roman" w:eastAsia="Times New Roman" w:hAnsi="Times New Roman" w:cs="Times New Roman"/>
          <w:sz w:val="24"/>
          <w:szCs w:val="24"/>
          <w:lang w:eastAsia="tr-TR"/>
        </w:rPr>
        <w:t>oluşması gerekmektedir.</w:t>
      </w:r>
    </w:p>
    <w:p w:rsidR="00366800" w:rsidRPr="00367961" w:rsidRDefault="0064204D" w:rsidP="006C41E6">
      <w:pPr>
        <w:spacing w:before="100" w:beforeAutospacing="1" w:after="100" w:afterAutospacing="1" w:line="360" w:lineRule="auto"/>
        <w:jc w:val="both"/>
        <w:rPr>
          <w:rFonts w:ascii="Times New Roman" w:eastAsia="Times New Roman" w:hAnsi="Times New Roman" w:cs="Times New Roman"/>
          <w:sz w:val="24"/>
          <w:szCs w:val="24"/>
          <w:lang w:eastAsia="tr-TR"/>
        </w:rPr>
      </w:pPr>
      <w:r w:rsidRPr="005774A1">
        <w:rPr>
          <w:rFonts w:ascii="Times New Roman" w:hAnsi="Times New Roman" w:cs="Times New Roman"/>
          <w:sz w:val="24"/>
          <w:szCs w:val="24"/>
        </w:rPr>
        <w:t>Çağrı kapsamında i</w:t>
      </w:r>
      <w:r w:rsidR="008F3692" w:rsidRPr="005774A1">
        <w:rPr>
          <w:rFonts w:ascii="Times New Roman" w:hAnsi="Times New Roman" w:cs="Times New Roman"/>
          <w:sz w:val="24"/>
          <w:szCs w:val="24"/>
        </w:rPr>
        <w:t>ki aşamalı başvuru</w:t>
      </w:r>
      <w:r w:rsidR="007655C4" w:rsidRPr="005774A1">
        <w:rPr>
          <w:rFonts w:ascii="Times New Roman" w:hAnsi="Times New Roman" w:cs="Times New Roman"/>
          <w:sz w:val="24"/>
          <w:szCs w:val="24"/>
        </w:rPr>
        <w:t xml:space="preserve"> ve değerlendirme yapılacaktır.</w:t>
      </w:r>
      <w:r w:rsidR="008F3692" w:rsidRPr="005774A1">
        <w:rPr>
          <w:rFonts w:ascii="Times New Roman" w:hAnsi="Times New Roman" w:cs="Times New Roman"/>
          <w:sz w:val="24"/>
          <w:szCs w:val="24"/>
        </w:rPr>
        <w:t xml:space="preserve"> İlk aşamada, oluşturulan konsorsiyum adına proje koordinatörü tarafından ortak çağrı sekreteryasına ön öneriler (pre-proposals) sunulacaktır</w:t>
      </w:r>
      <w:r w:rsidR="006C41E6">
        <w:rPr>
          <w:rFonts w:ascii="Times New Roman" w:hAnsi="Times New Roman" w:cs="Times New Roman"/>
          <w:sz w:val="24"/>
          <w:szCs w:val="24"/>
        </w:rPr>
        <w:t>.</w:t>
      </w:r>
      <w:r w:rsidR="008F3692" w:rsidRPr="005774A1">
        <w:rPr>
          <w:rFonts w:ascii="Times New Roman" w:hAnsi="Times New Roman" w:cs="Times New Roman"/>
          <w:sz w:val="24"/>
          <w:szCs w:val="24"/>
        </w:rPr>
        <w:t xml:space="preserve">  </w:t>
      </w:r>
      <w:r w:rsidR="006C41E6">
        <w:rPr>
          <w:rStyle w:val="apple-converted-space"/>
          <w:rFonts w:ascii="Arial" w:hAnsi="Arial" w:cs="Arial"/>
          <w:b/>
          <w:bCs/>
          <w:color w:val="A11D1A"/>
          <w:shd w:val="clear" w:color="auto" w:fill="FFFFFF"/>
        </w:rPr>
        <w:t> </w:t>
      </w:r>
      <w:r w:rsidR="006C41E6" w:rsidRPr="00834954">
        <w:rPr>
          <w:rStyle w:val="apple-converted-space"/>
          <w:rFonts w:ascii="Times New Roman" w:hAnsi="Times New Roman" w:cs="Times New Roman"/>
          <w:b/>
          <w:bCs/>
          <w:color w:val="FF0000"/>
          <w:sz w:val="24"/>
          <w:szCs w:val="24"/>
          <w:u w:val="single"/>
          <w:shd w:val="clear" w:color="auto" w:fill="FFFFFF"/>
        </w:rPr>
        <w:t xml:space="preserve">5 Mayıs </w:t>
      </w:r>
      <w:r w:rsidR="00834954">
        <w:rPr>
          <w:rStyle w:val="Strong"/>
          <w:rFonts w:ascii="Times New Roman" w:hAnsi="Times New Roman" w:cs="Times New Roman"/>
          <w:color w:val="FF0000"/>
          <w:sz w:val="24"/>
          <w:szCs w:val="24"/>
          <w:u w:val="single"/>
          <w:shd w:val="clear" w:color="auto" w:fill="FFFFFF"/>
        </w:rPr>
        <w:t xml:space="preserve">2017 </w:t>
      </w:r>
      <w:r w:rsidR="006C41E6" w:rsidRPr="00834954">
        <w:rPr>
          <w:rStyle w:val="Strong"/>
          <w:rFonts w:ascii="Times New Roman" w:hAnsi="Times New Roman" w:cs="Times New Roman"/>
          <w:color w:val="FF0000"/>
          <w:sz w:val="24"/>
          <w:szCs w:val="24"/>
          <w:u w:val="single"/>
          <w:shd w:val="clear" w:color="auto" w:fill="FFFFFF"/>
        </w:rPr>
        <w:t>(17:00 CEST)</w:t>
      </w:r>
      <w:r w:rsidR="006C41E6" w:rsidRPr="00834954">
        <w:rPr>
          <w:rFonts w:ascii="Times New Roman" w:eastAsia="Times New Roman" w:hAnsi="Times New Roman" w:cs="Times New Roman"/>
          <w:color w:val="FF0000"/>
          <w:sz w:val="24"/>
          <w:szCs w:val="24"/>
          <w:lang w:eastAsia="tr-TR"/>
        </w:rPr>
        <w:t xml:space="preserve"> </w:t>
      </w:r>
      <w:r w:rsidR="00A70700" w:rsidRPr="005774A1">
        <w:rPr>
          <w:rFonts w:ascii="Times New Roman" w:eastAsia="Times New Roman" w:hAnsi="Times New Roman" w:cs="Times New Roman"/>
          <w:sz w:val="24"/>
          <w:szCs w:val="24"/>
          <w:lang w:eastAsia="tr-TR"/>
        </w:rPr>
        <w:t>tarihinde</w:t>
      </w:r>
      <w:r w:rsidR="00366800" w:rsidRPr="005774A1">
        <w:rPr>
          <w:rFonts w:ascii="Times New Roman" w:eastAsia="Times New Roman" w:hAnsi="Times New Roman" w:cs="Times New Roman"/>
          <w:sz w:val="24"/>
          <w:szCs w:val="24"/>
          <w:lang w:eastAsia="tr-TR"/>
        </w:rPr>
        <w:t xml:space="preserve"> kapanacak olan çağrıya başvurular elektronik ortamda, İngilizce olarak, </w:t>
      </w:r>
      <w:hyperlink r:id="rId8" w:history="1">
        <w:r w:rsidR="006C41E6" w:rsidRPr="00211C1F">
          <w:rPr>
            <w:rStyle w:val="Hyperlink"/>
            <w:rFonts w:ascii="Times New Roman" w:hAnsi="Times New Roman" w:cs="Times New Roman"/>
            <w:sz w:val="24"/>
            <w:szCs w:val="24"/>
          </w:rPr>
          <w:t>http://www.submission-era-min.eu/</w:t>
        </w:r>
      </w:hyperlink>
      <w:r w:rsidR="006C41E6">
        <w:rPr>
          <w:rFonts w:ascii="Times New Roman" w:hAnsi="Times New Roman" w:cs="Times New Roman"/>
          <w:sz w:val="24"/>
          <w:szCs w:val="24"/>
        </w:rPr>
        <w:t xml:space="preserve"> </w:t>
      </w:r>
      <w:r w:rsidR="006C41E6">
        <w:rPr>
          <w:rFonts w:ascii="Times New Roman" w:eastAsia="Times New Roman" w:hAnsi="Times New Roman" w:cs="Times New Roman"/>
          <w:sz w:val="24"/>
          <w:szCs w:val="24"/>
          <w:lang w:eastAsia="tr-TR"/>
        </w:rPr>
        <w:t>(</w:t>
      </w:r>
      <w:r w:rsidR="006C41E6" w:rsidRPr="006C41E6">
        <w:rPr>
          <w:rFonts w:ascii="Times New Roman" w:hAnsi="Times New Roman" w:cs="Times New Roman"/>
          <w:sz w:val="24"/>
          <w:szCs w:val="24"/>
        </w:rPr>
        <w:t>ERA-MIN Electronic Proposal Submission System</w:t>
      </w:r>
      <w:r w:rsidR="006C41E6">
        <w:rPr>
          <w:rFonts w:ascii="Times New Roman" w:hAnsi="Times New Roman" w:cs="Times New Roman"/>
          <w:sz w:val="24"/>
          <w:szCs w:val="24"/>
        </w:rPr>
        <w:t xml:space="preserve">) </w:t>
      </w:r>
      <w:r w:rsidR="00366800" w:rsidRPr="005774A1">
        <w:rPr>
          <w:rFonts w:ascii="Times New Roman" w:eastAsia="Times New Roman" w:hAnsi="Times New Roman" w:cs="Times New Roman"/>
          <w:sz w:val="24"/>
          <w:szCs w:val="24"/>
          <w:lang w:eastAsia="tr-TR"/>
        </w:rPr>
        <w:t xml:space="preserve">adresinde yer alan online başvuru sistemi kullanılarak gerçekleştirilecektir. </w:t>
      </w:r>
      <w:r w:rsidR="006C41E6">
        <w:rPr>
          <w:rFonts w:ascii="Times New Roman" w:eastAsia="Times New Roman" w:hAnsi="Times New Roman" w:cs="Times New Roman"/>
          <w:sz w:val="24"/>
          <w:szCs w:val="24"/>
          <w:lang w:eastAsia="tr-TR"/>
        </w:rPr>
        <w:t>Projenin koordinatörü (konsorsiyumu temsil eden kişi)</w:t>
      </w:r>
      <w:r w:rsidR="00367961">
        <w:rPr>
          <w:rFonts w:ascii="Times New Roman" w:eastAsia="Times New Roman" w:hAnsi="Times New Roman" w:cs="Times New Roman"/>
          <w:sz w:val="24"/>
          <w:szCs w:val="24"/>
          <w:lang w:eastAsia="tr-TR"/>
        </w:rPr>
        <w:t xml:space="preserve"> öncelikle, </w:t>
      </w:r>
      <w:r w:rsidR="00367961" w:rsidRPr="00834954">
        <w:rPr>
          <w:rFonts w:ascii="Times New Roman" w:hAnsi="Times New Roman" w:cs="Times New Roman"/>
          <w:sz w:val="24"/>
          <w:szCs w:val="24"/>
        </w:rPr>
        <w:t>ERA-MIN-2</w:t>
      </w:r>
      <w:r w:rsidR="00367961">
        <w:rPr>
          <w:rFonts w:ascii="Times New Roman" w:eastAsia="Times New Roman" w:hAnsi="Times New Roman" w:cs="Times New Roman"/>
          <w:sz w:val="24"/>
          <w:szCs w:val="24"/>
          <w:lang w:eastAsia="tr-TR"/>
        </w:rPr>
        <w:t xml:space="preserve"> elektronik başvuru teslim sistemine kayıt olması ve proje ekibinde yer alan kişilerin isimlerini sisteme girerek kayıt olmalarını sağlaması gerekmektedir. Bu işlemden sonra </w:t>
      </w:r>
      <w:hyperlink r:id="rId9" w:history="1">
        <w:r w:rsidR="00367961" w:rsidRPr="00211C1F">
          <w:rPr>
            <w:rStyle w:val="Hyperlink"/>
            <w:rFonts w:ascii="Times New Roman" w:hAnsi="Times New Roman" w:cs="Times New Roman"/>
            <w:sz w:val="24"/>
            <w:szCs w:val="24"/>
          </w:rPr>
          <w:t>http://www.submission-era-min.eu/</w:t>
        </w:r>
      </w:hyperlink>
      <w:r w:rsidR="00367961">
        <w:rPr>
          <w:rFonts w:ascii="Times New Roman" w:hAnsi="Times New Roman" w:cs="Times New Roman"/>
          <w:sz w:val="24"/>
          <w:szCs w:val="24"/>
        </w:rPr>
        <w:t xml:space="preserve"> </w:t>
      </w:r>
      <w:r w:rsidR="00367961">
        <w:rPr>
          <w:rFonts w:ascii="Times New Roman" w:eastAsia="Times New Roman" w:hAnsi="Times New Roman" w:cs="Times New Roman"/>
          <w:sz w:val="24"/>
          <w:szCs w:val="24"/>
          <w:lang w:eastAsia="tr-TR"/>
        </w:rPr>
        <w:t>(</w:t>
      </w:r>
      <w:r w:rsidR="00367961" w:rsidRPr="006C41E6">
        <w:rPr>
          <w:rFonts w:ascii="Times New Roman" w:hAnsi="Times New Roman" w:cs="Times New Roman"/>
          <w:sz w:val="24"/>
          <w:szCs w:val="24"/>
        </w:rPr>
        <w:t>ERA-MIN Electronic Proposal Submission System</w:t>
      </w:r>
      <w:r w:rsidR="00367961">
        <w:rPr>
          <w:rFonts w:ascii="Times New Roman" w:hAnsi="Times New Roman" w:cs="Times New Roman"/>
          <w:sz w:val="24"/>
          <w:szCs w:val="24"/>
        </w:rPr>
        <w:t xml:space="preserve">) adresi üzerinden ön öneriler sisteme yüklenebilir. </w:t>
      </w:r>
      <w:r w:rsidR="00366800" w:rsidRPr="005774A1">
        <w:rPr>
          <w:rFonts w:ascii="Times New Roman" w:eastAsia="Times New Roman" w:hAnsi="Times New Roman" w:cs="Times New Roman"/>
          <w:sz w:val="24"/>
          <w:szCs w:val="24"/>
          <w:lang w:eastAsia="tr-TR"/>
        </w:rPr>
        <w:t>Türk proje ekiplerinin</w:t>
      </w:r>
      <w:r w:rsidR="0005028E" w:rsidRPr="005774A1">
        <w:rPr>
          <w:rFonts w:ascii="Times New Roman" w:eastAsia="Times New Roman" w:hAnsi="Times New Roman" w:cs="Times New Roman"/>
          <w:sz w:val="24"/>
          <w:szCs w:val="24"/>
          <w:lang w:eastAsia="tr-TR"/>
        </w:rPr>
        <w:t>,</w:t>
      </w:r>
      <w:r w:rsidR="00366800" w:rsidRPr="005774A1">
        <w:rPr>
          <w:rFonts w:ascii="Times New Roman" w:eastAsia="Times New Roman" w:hAnsi="Times New Roman" w:cs="Times New Roman"/>
          <w:sz w:val="24"/>
          <w:szCs w:val="24"/>
          <w:lang w:eastAsia="tr-TR"/>
        </w:rPr>
        <w:t xml:space="preserve"> o</w:t>
      </w:r>
      <w:r w:rsidR="00366800" w:rsidRPr="000863A7">
        <w:rPr>
          <w:rFonts w:ascii="Times New Roman" w:eastAsia="Times New Roman" w:hAnsi="Times New Roman" w:cs="Times New Roman"/>
          <w:sz w:val="24"/>
          <w:szCs w:val="24"/>
          <w:lang w:eastAsia="tr-TR"/>
        </w:rPr>
        <w:t>rtak çağrı sekreteryasına sunulan ön öneri ile eş zamanlı olarak,</w:t>
      </w:r>
      <w:r w:rsidR="00366800" w:rsidRPr="005774A1">
        <w:rPr>
          <w:rFonts w:ascii="Times New Roman" w:hAnsi="Times New Roman" w:cs="Times New Roman"/>
          <w:sz w:val="24"/>
          <w:szCs w:val="24"/>
        </w:rPr>
        <w:t xml:space="preserve"> TÜBİTAK’a da aşağıda sunulan ön başvuru fomunu  hazırlayıp, </w:t>
      </w:r>
      <w:r w:rsidR="00F002D1" w:rsidRPr="00834954">
        <w:rPr>
          <w:rFonts w:ascii="Times New Roman" w:hAnsi="Times New Roman" w:cs="Times New Roman"/>
          <w:b/>
          <w:color w:val="FF0000"/>
          <w:sz w:val="24"/>
          <w:szCs w:val="24"/>
          <w:u w:val="single"/>
        </w:rPr>
        <w:t>12</w:t>
      </w:r>
      <w:r w:rsidR="00367961" w:rsidRPr="00834954">
        <w:rPr>
          <w:rFonts w:ascii="Times New Roman" w:hAnsi="Times New Roman" w:cs="Times New Roman"/>
          <w:b/>
          <w:color w:val="FF0000"/>
          <w:sz w:val="24"/>
          <w:szCs w:val="24"/>
          <w:u w:val="single"/>
        </w:rPr>
        <w:t>/05/2017</w:t>
      </w:r>
      <w:r w:rsidR="007D61FD" w:rsidRPr="00834954">
        <w:rPr>
          <w:rFonts w:ascii="Times New Roman" w:hAnsi="Times New Roman" w:cs="Times New Roman"/>
          <w:b/>
          <w:color w:val="FF0000"/>
          <w:sz w:val="24"/>
          <w:szCs w:val="24"/>
          <w:u w:val="single"/>
        </w:rPr>
        <w:t xml:space="preserve"> </w:t>
      </w:r>
      <w:r w:rsidR="007D61FD" w:rsidRPr="00834954">
        <w:rPr>
          <w:rFonts w:ascii="Times New Roman" w:eastAsia="Times New Roman" w:hAnsi="Times New Roman" w:cs="Times New Roman"/>
          <w:b/>
          <w:color w:val="FF0000"/>
          <w:sz w:val="24"/>
          <w:szCs w:val="24"/>
          <w:u w:val="single"/>
          <w:lang w:eastAsia="tr-TR"/>
        </w:rPr>
        <w:t>(17:30 TSİ)</w:t>
      </w:r>
      <w:r w:rsidR="00834954">
        <w:rPr>
          <w:rFonts w:ascii="Times New Roman" w:eastAsia="Times New Roman" w:hAnsi="Times New Roman" w:cs="Times New Roman"/>
          <w:color w:val="FF0000"/>
          <w:sz w:val="24"/>
          <w:szCs w:val="24"/>
          <w:u w:val="single"/>
          <w:lang w:eastAsia="tr-TR"/>
        </w:rPr>
        <w:t xml:space="preserve"> </w:t>
      </w:r>
      <w:r w:rsidR="007655C4" w:rsidRPr="00834954">
        <w:rPr>
          <w:rFonts w:ascii="Times New Roman" w:hAnsi="Times New Roman" w:cs="Times New Roman"/>
          <w:b/>
          <w:color w:val="FF0000"/>
          <w:sz w:val="24"/>
          <w:szCs w:val="24"/>
          <w:u w:val="single"/>
        </w:rPr>
        <w:t>tarihine kadar</w:t>
      </w:r>
      <w:r w:rsidR="007655C4" w:rsidRPr="00834954">
        <w:rPr>
          <w:rFonts w:ascii="Times New Roman" w:hAnsi="Times New Roman" w:cs="Times New Roman"/>
          <w:color w:val="FF0000"/>
          <w:sz w:val="24"/>
          <w:szCs w:val="24"/>
        </w:rPr>
        <w:t xml:space="preserve"> </w:t>
      </w:r>
      <w:r w:rsidR="00366800" w:rsidRPr="005774A1">
        <w:rPr>
          <w:rFonts w:ascii="Times New Roman" w:hAnsi="Times New Roman" w:cs="Times New Roman"/>
          <w:sz w:val="24"/>
          <w:szCs w:val="24"/>
        </w:rPr>
        <w:t>göndermeleri gerekmektedir. (Bkz. Ulusal Başvuru Süreci)</w:t>
      </w:r>
    </w:p>
    <w:p w:rsidR="005774A1" w:rsidRDefault="00430716" w:rsidP="00FD16F1">
      <w:pPr>
        <w:spacing w:before="100" w:beforeAutospacing="1" w:after="100" w:afterAutospacing="1" w:line="360" w:lineRule="auto"/>
        <w:jc w:val="both"/>
        <w:rPr>
          <w:rStyle w:val="Strong"/>
          <w:rFonts w:ascii="Times New Roman" w:hAnsi="Times New Roman" w:cs="Times New Roman"/>
          <w:b w:val="0"/>
          <w:sz w:val="24"/>
          <w:szCs w:val="24"/>
        </w:rPr>
      </w:pPr>
      <w:r w:rsidRPr="00430716">
        <w:rPr>
          <w:rFonts w:ascii="Times New Roman" w:eastAsia="Times New Roman" w:hAnsi="Times New Roman" w:cs="Times New Roman"/>
          <w:sz w:val="24"/>
          <w:szCs w:val="24"/>
          <w:lang w:eastAsia="tr-TR"/>
        </w:rPr>
        <w:lastRenderedPageBreak/>
        <w:t xml:space="preserve">Matchmaking işlemi ve çağrı konularında diğer ülkelerde çalışan diğer araştırmacılarla bağlantı kurmak amacıyla, çağrı web sayfasında yayınlanması için  </w:t>
      </w:r>
      <w:r w:rsidR="00FD16F1">
        <w:rPr>
          <w:rFonts w:ascii="Times New Roman" w:eastAsia="Times New Roman" w:hAnsi="Times New Roman" w:cs="Times New Roman"/>
          <w:sz w:val="24"/>
          <w:szCs w:val="24"/>
          <w:lang w:eastAsia="tr-TR"/>
        </w:rPr>
        <w:t>(</w:t>
      </w:r>
      <w:r w:rsidR="00FD16F1" w:rsidRPr="00FD16F1">
        <w:rPr>
          <w:rFonts w:ascii="Times New Roman" w:eastAsia="Times New Roman" w:hAnsi="Times New Roman" w:cs="Times New Roman"/>
          <w:sz w:val="24"/>
          <w:szCs w:val="24"/>
          <w:lang w:eastAsia="tr-TR"/>
        </w:rPr>
        <w:t>NCPs-CaRE web sayfası) (</w:t>
      </w:r>
      <w:hyperlink r:id="rId10" w:history="1">
        <w:r w:rsidR="00FD16F1" w:rsidRPr="00FD16F1">
          <w:rPr>
            <w:rFonts w:ascii="Times New Roman" w:eastAsia="Times New Roman" w:hAnsi="Times New Roman" w:cs="Times New Roman"/>
            <w:sz w:val="24"/>
            <w:szCs w:val="24"/>
            <w:lang w:eastAsia="tr-TR"/>
          </w:rPr>
          <w:t>http://partnersearch.ncpscare.eu/</w:t>
        </w:r>
      </w:hyperlink>
      <w:r w:rsidR="00FD16F1" w:rsidRPr="00FD16F1">
        <w:rPr>
          <w:rFonts w:ascii="Times New Roman" w:eastAsia="Times New Roman" w:hAnsi="Times New Roman" w:cs="Times New Roman"/>
          <w:sz w:val="24"/>
          <w:szCs w:val="24"/>
          <w:lang w:eastAsia="tr-TR"/>
        </w:rPr>
        <w:t xml:space="preserve">) web adresi kullanılabilir.  </w:t>
      </w:r>
      <w:r w:rsidR="00A746B9" w:rsidRPr="00FD16F1">
        <w:rPr>
          <w:rFonts w:ascii="Times New Roman" w:eastAsia="Times New Roman" w:hAnsi="Times New Roman" w:cs="Times New Roman"/>
          <w:sz w:val="24"/>
          <w:szCs w:val="24"/>
          <w:lang w:eastAsia="tr-TR"/>
        </w:rPr>
        <w:t>Projede yer alan her araştırma ekibi, çağrı metninde belirtilen  kendi ülkesindeki fonlayıcı kurum tarafından ve o</w:t>
      </w:r>
      <w:r w:rsidR="00A746B9" w:rsidRPr="005774A1">
        <w:rPr>
          <w:rFonts w:ascii="Times New Roman" w:hAnsi="Times New Roman" w:cs="Times New Roman"/>
          <w:sz w:val="24"/>
          <w:szCs w:val="24"/>
        </w:rPr>
        <w:t xml:space="preserve"> kurumun /ülkenin yerel mevzuat ve esaslarına göre desteklenecektir.  Projelerde yer alan Türk araştırmacılar TÜBİTAK tarafından </w:t>
      </w:r>
      <w:hyperlink r:id="rId11" w:history="1">
        <w:r w:rsidR="00366800" w:rsidRPr="005774A1">
          <w:rPr>
            <w:rStyle w:val="Hyperlink"/>
            <w:rFonts w:ascii="Times New Roman" w:hAnsi="Times New Roman" w:cs="Times New Roman"/>
            <w:b/>
            <w:sz w:val="24"/>
            <w:szCs w:val="24"/>
          </w:rPr>
          <w:t>1001-Bilimsel ve Teknolojik Araştırma Projelerini Destekleme Programı</w:t>
        </w:r>
      </w:hyperlink>
      <w:r w:rsidR="00366800" w:rsidRPr="005774A1">
        <w:rPr>
          <w:rStyle w:val="Strong"/>
          <w:rFonts w:ascii="Times New Roman" w:hAnsi="Times New Roman" w:cs="Times New Roman"/>
          <w:sz w:val="24"/>
          <w:szCs w:val="24"/>
        </w:rPr>
        <w:t xml:space="preserve"> </w:t>
      </w:r>
      <w:r w:rsidR="00366800" w:rsidRPr="005774A1">
        <w:rPr>
          <w:rStyle w:val="Strong"/>
          <w:rFonts w:ascii="Times New Roman" w:hAnsi="Times New Roman" w:cs="Times New Roman"/>
          <w:b w:val="0"/>
          <w:sz w:val="24"/>
          <w:szCs w:val="24"/>
        </w:rPr>
        <w:t>kurallarına</w:t>
      </w:r>
      <w:r w:rsidR="00366800" w:rsidRPr="005774A1">
        <w:rPr>
          <w:rFonts w:ascii="Times New Roman" w:eastAsia="Times New Roman" w:hAnsi="Times New Roman" w:cs="Times New Roman"/>
          <w:sz w:val="24"/>
          <w:szCs w:val="24"/>
          <w:lang w:eastAsia="tr-TR"/>
        </w:rPr>
        <w:t xml:space="preserve"> uygun şekilde desteklenecektir.</w:t>
      </w:r>
      <w:r w:rsidR="00A746B9" w:rsidRPr="005774A1">
        <w:rPr>
          <w:rFonts w:ascii="Times New Roman" w:hAnsi="Times New Roman" w:cs="Times New Roman"/>
          <w:sz w:val="24"/>
          <w:szCs w:val="24"/>
        </w:rPr>
        <w:t xml:space="preserve"> Bu nedenle, p</w:t>
      </w:r>
      <w:r w:rsidR="008F3692" w:rsidRPr="005774A1">
        <w:rPr>
          <w:rFonts w:ascii="Times New Roman" w:hAnsi="Times New Roman" w:cs="Times New Roman"/>
          <w:sz w:val="24"/>
          <w:szCs w:val="24"/>
        </w:rPr>
        <w:t xml:space="preserve">rojeyi sunan konsorsiyumdaki tüm ortakların çağrı metninde belirtilen genel ve fonlayıcı ülkelerin ulusal Uygunluk Kriterlerini sağlaması gerekmektedir. </w:t>
      </w:r>
      <w:r w:rsidR="00366800" w:rsidRPr="005774A1">
        <w:rPr>
          <w:rFonts w:ascii="Times New Roman" w:hAnsi="Times New Roman" w:cs="Times New Roman"/>
          <w:sz w:val="24"/>
          <w:szCs w:val="24"/>
        </w:rPr>
        <w:t xml:space="preserve"> </w:t>
      </w:r>
      <w:r w:rsidR="00366800" w:rsidRPr="005774A1">
        <w:rPr>
          <w:rStyle w:val="Strong"/>
          <w:rFonts w:ascii="Times New Roman" w:hAnsi="Times New Roman" w:cs="Times New Roman"/>
          <w:b w:val="0"/>
          <w:sz w:val="24"/>
          <w:szCs w:val="24"/>
        </w:rPr>
        <w:t>Ulusal uygunluk kriterlerini sa</w:t>
      </w:r>
      <w:bookmarkStart w:id="0" w:name="_GoBack"/>
      <w:bookmarkEnd w:id="0"/>
      <w:r w:rsidR="00366800" w:rsidRPr="005774A1">
        <w:rPr>
          <w:rStyle w:val="Strong"/>
          <w:rFonts w:ascii="Times New Roman" w:hAnsi="Times New Roman" w:cs="Times New Roman"/>
          <w:b w:val="0"/>
          <w:sz w:val="24"/>
          <w:szCs w:val="24"/>
        </w:rPr>
        <w:t xml:space="preserve">ğlayan ve bilimsel açıdan uygun bulunan adaylardan ikinci aşama için tam öneriler istenecektir. </w:t>
      </w:r>
    </w:p>
    <w:p w:rsidR="005774A1" w:rsidRPr="000863A7" w:rsidRDefault="005774A1" w:rsidP="00FD16F1">
      <w:pPr>
        <w:spacing w:line="360" w:lineRule="auto"/>
        <w:jc w:val="both"/>
        <w:rPr>
          <w:rStyle w:val="Strong"/>
          <w:rFonts w:ascii="Times New Roman" w:hAnsi="Times New Roman" w:cs="Times New Roman"/>
          <w:bCs w:val="0"/>
          <w:color w:val="FF0000"/>
          <w:sz w:val="24"/>
          <w:szCs w:val="24"/>
          <w:u w:val="single"/>
        </w:rPr>
      </w:pPr>
      <w:r w:rsidRPr="000863A7">
        <w:rPr>
          <w:rFonts w:ascii="Times New Roman" w:hAnsi="Times New Roman" w:cs="Times New Roman"/>
          <w:b/>
          <w:color w:val="FF0000"/>
          <w:sz w:val="24"/>
          <w:szCs w:val="24"/>
          <w:u w:val="single"/>
        </w:rPr>
        <w:t xml:space="preserve">TÜBİTAK tarafından bir proje için verilebilecek maksimum bütçe 1001-Bilimsel ve Teknolojik Araştırma Projelerini Destekleme Programı” kapsamında verilen 360.000 TL </w:t>
      </w:r>
      <w:r w:rsidR="00367961">
        <w:rPr>
          <w:rFonts w:ascii="Times New Roman" w:hAnsi="Times New Roman" w:cs="Times New Roman"/>
          <w:b/>
          <w:color w:val="FF0000"/>
          <w:sz w:val="24"/>
          <w:szCs w:val="24"/>
          <w:u w:val="single"/>
        </w:rPr>
        <w:t>(yaklaşık 100</w:t>
      </w:r>
      <w:r w:rsidRPr="000863A7">
        <w:rPr>
          <w:rFonts w:ascii="Times New Roman" w:hAnsi="Times New Roman" w:cs="Times New Roman"/>
          <w:b/>
          <w:color w:val="FF0000"/>
          <w:sz w:val="24"/>
          <w:szCs w:val="24"/>
          <w:u w:val="single"/>
        </w:rPr>
        <w:t xml:space="preserve">.000 avro) olabilecektir. (PTİ ve kurum hissesi hariçtir.) </w:t>
      </w:r>
    </w:p>
    <w:p w:rsidR="008F3692" w:rsidRPr="005774A1" w:rsidRDefault="0005028E" w:rsidP="00FD16F1">
      <w:pPr>
        <w:spacing w:before="100" w:beforeAutospacing="1" w:after="100" w:afterAutospacing="1" w:line="360" w:lineRule="auto"/>
        <w:jc w:val="both"/>
        <w:rPr>
          <w:rStyle w:val="Strong"/>
          <w:rFonts w:ascii="Times New Roman" w:hAnsi="Times New Roman" w:cs="Times New Roman"/>
          <w:b w:val="0"/>
          <w:sz w:val="24"/>
          <w:szCs w:val="24"/>
        </w:rPr>
      </w:pPr>
      <w:r w:rsidRPr="005774A1">
        <w:rPr>
          <w:rStyle w:val="Strong"/>
          <w:rFonts w:ascii="Times New Roman" w:hAnsi="Times New Roman" w:cs="Times New Roman"/>
          <w:b w:val="0"/>
          <w:sz w:val="24"/>
          <w:szCs w:val="24"/>
        </w:rPr>
        <w:t>Çağrı takvimi aşağıda verilmiştir.</w:t>
      </w:r>
    </w:p>
    <w:p w:rsidR="007655C4" w:rsidRPr="007655C4" w:rsidRDefault="00367961" w:rsidP="00FD16F1">
      <w:pPr>
        <w:spacing w:line="360" w:lineRule="auto"/>
        <w:jc w:val="both"/>
        <w:rPr>
          <w:rFonts w:ascii="Times New Roman" w:hAnsi="Times New Roman" w:cs="Times New Roman"/>
          <w:b/>
          <w:sz w:val="24"/>
          <w:szCs w:val="24"/>
        </w:rPr>
      </w:pPr>
      <w:r>
        <w:rPr>
          <w:rFonts w:ascii="Times New Roman" w:hAnsi="Times New Roman" w:cs="Times New Roman"/>
          <w:b/>
          <w:sz w:val="24"/>
          <w:szCs w:val="24"/>
        </w:rPr>
        <w:t>ERA-MIN-2</w:t>
      </w:r>
      <w:r w:rsidR="007655C4" w:rsidRPr="007655C4">
        <w:rPr>
          <w:rFonts w:ascii="Times New Roman" w:hAnsi="Times New Roman" w:cs="Times New Roman"/>
          <w:b/>
          <w:sz w:val="24"/>
          <w:szCs w:val="24"/>
        </w:rPr>
        <w:t xml:space="preserve"> Çağrı Takvimi:</w:t>
      </w:r>
    </w:p>
    <w:p w:rsidR="007655C4" w:rsidRPr="007655C4" w:rsidRDefault="00367961" w:rsidP="00FD16F1">
      <w:pPr>
        <w:spacing w:line="360" w:lineRule="auto"/>
        <w:rPr>
          <w:rFonts w:ascii="Times New Roman" w:hAnsi="Times New Roman" w:cs="Times New Roman"/>
          <w:sz w:val="24"/>
          <w:szCs w:val="24"/>
        </w:rPr>
      </w:pPr>
      <w:r>
        <w:rPr>
          <w:rFonts w:ascii="Times New Roman" w:hAnsi="Times New Roman" w:cs="Times New Roman"/>
          <w:b/>
          <w:sz w:val="24"/>
          <w:szCs w:val="24"/>
        </w:rPr>
        <w:t>01</w:t>
      </w:r>
      <w:r w:rsidR="007655C4" w:rsidRPr="007655C4">
        <w:rPr>
          <w:rFonts w:ascii="Times New Roman" w:hAnsi="Times New Roman" w:cs="Times New Roman"/>
          <w:b/>
          <w:sz w:val="24"/>
          <w:szCs w:val="24"/>
        </w:rPr>
        <w:t xml:space="preserve"> </w:t>
      </w:r>
      <w:r>
        <w:rPr>
          <w:rFonts w:ascii="Times New Roman" w:hAnsi="Times New Roman" w:cs="Times New Roman"/>
          <w:b/>
          <w:sz w:val="24"/>
          <w:szCs w:val="24"/>
        </w:rPr>
        <w:t>Şubat 2017</w:t>
      </w:r>
      <w:r w:rsidR="007655C4" w:rsidRPr="007655C4">
        <w:rPr>
          <w:rFonts w:ascii="Times New Roman" w:hAnsi="Times New Roman" w:cs="Times New Roman"/>
          <w:b/>
          <w:sz w:val="24"/>
          <w:szCs w:val="24"/>
        </w:rPr>
        <w:t>:</w:t>
      </w:r>
      <w:r w:rsidR="007655C4" w:rsidRPr="007655C4">
        <w:rPr>
          <w:rFonts w:ascii="Times New Roman" w:hAnsi="Times New Roman" w:cs="Times New Roman"/>
          <w:sz w:val="24"/>
          <w:szCs w:val="24"/>
        </w:rPr>
        <w:t xml:space="preserve"> </w:t>
      </w:r>
      <w:r w:rsidR="00D076C7" w:rsidRPr="005774A1">
        <w:rPr>
          <w:rFonts w:ascii="Times New Roman" w:hAnsi="Times New Roman" w:cs="Times New Roman"/>
          <w:sz w:val="24"/>
          <w:szCs w:val="24"/>
        </w:rPr>
        <w:t xml:space="preserve">    </w:t>
      </w:r>
      <w:r>
        <w:rPr>
          <w:rFonts w:ascii="Times New Roman" w:hAnsi="Times New Roman" w:cs="Times New Roman"/>
          <w:sz w:val="24"/>
          <w:szCs w:val="24"/>
        </w:rPr>
        <w:t xml:space="preserve">    </w:t>
      </w:r>
      <w:r w:rsidR="007655C4" w:rsidRPr="007655C4">
        <w:rPr>
          <w:rFonts w:ascii="Times New Roman" w:hAnsi="Times New Roman" w:cs="Times New Roman"/>
          <w:sz w:val="24"/>
          <w:szCs w:val="24"/>
        </w:rPr>
        <w:t>Çağrı metni duyurusu</w:t>
      </w:r>
    </w:p>
    <w:p w:rsidR="007655C4" w:rsidRPr="007655C4" w:rsidRDefault="007655C4" w:rsidP="00FD16F1">
      <w:pPr>
        <w:spacing w:line="360" w:lineRule="auto"/>
        <w:rPr>
          <w:rFonts w:ascii="Times New Roman" w:hAnsi="Times New Roman" w:cs="Times New Roman"/>
          <w:sz w:val="24"/>
          <w:szCs w:val="24"/>
        </w:rPr>
      </w:pPr>
      <w:r w:rsidRPr="005774A1">
        <w:rPr>
          <w:rFonts w:ascii="Times New Roman" w:hAnsi="Times New Roman" w:cs="Times New Roman"/>
          <w:b/>
          <w:sz w:val="24"/>
          <w:szCs w:val="24"/>
        </w:rPr>
        <w:t>0</w:t>
      </w:r>
      <w:r w:rsidR="00367961">
        <w:rPr>
          <w:rFonts w:ascii="Times New Roman" w:hAnsi="Times New Roman" w:cs="Times New Roman"/>
          <w:b/>
          <w:sz w:val="24"/>
          <w:szCs w:val="24"/>
        </w:rPr>
        <w:t>5</w:t>
      </w:r>
      <w:r w:rsidRPr="007655C4">
        <w:rPr>
          <w:rFonts w:ascii="Times New Roman" w:hAnsi="Times New Roman" w:cs="Times New Roman"/>
          <w:b/>
          <w:sz w:val="24"/>
          <w:szCs w:val="24"/>
        </w:rPr>
        <w:t xml:space="preserve"> </w:t>
      </w:r>
      <w:r w:rsidR="00367961">
        <w:rPr>
          <w:rFonts w:ascii="Times New Roman" w:hAnsi="Times New Roman" w:cs="Times New Roman"/>
          <w:b/>
          <w:sz w:val="24"/>
          <w:szCs w:val="24"/>
        </w:rPr>
        <w:t>Mayıs 2017</w:t>
      </w:r>
      <w:r w:rsidRPr="007655C4">
        <w:rPr>
          <w:rFonts w:ascii="Times New Roman" w:hAnsi="Times New Roman" w:cs="Times New Roman"/>
          <w:b/>
          <w:sz w:val="24"/>
          <w:szCs w:val="24"/>
        </w:rPr>
        <w:t xml:space="preserve">: </w:t>
      </w:r>
      <w:r w:rsidR="00D076C7" w:rsidRPr="005774A1">
        <w:rPr>
          <w:rFonts w:ascii="Times New Roman" w:hAnsi="Times New Roman" w:cs="Times New Roman"/>
          <w:b/>
          <w:sz w:val="24"/>
          <w:szCs w:val="24"/>
        </w:rPr>
        <w:t xml:space="preserve">        </w:t>
      </w:r>
      <w:r w:rsidRPr="007655C4">
        <w:rPr>
          <w:rFonts w:ascii="Times New Roman" w:hAnsi="Times New Roman" w:cs="Times New Roman"/>
          <w:sz w:val="24"/>
          <w:szCs w:val="24"/>
        </w:rPr>
        <w:t>Birinci aşama başvurularının teslimi için son gün</w:t>
      </w:r>
    </w:p>
    <w:p w:rsidR="007655C4" w:rsidRPr="007655C4" w:rsidRDefault="00F002D1" w:rsidP="00F002D1">
      <w:pPr>
        <w:spacing w:line="360" w:lineRule="auto"/>
        <w:ind w:left="2160" w:hanging="2160"/>
        <w:rPr>
          <w:rFonts w:ascii="Times New Roman" w:hAnsi="Times New Roman" w:cs="Times New Roman"/>
          <w:sz w:val="24"/>
          <w:szCs w:val="24"/>
        </w:rPr>
      </w:pPr>
      <w:r>
        <w:rPr>
          <w:rFonts w:ascii="Times New Roman" w:hAnsi="Times New Roman" w:cs="Times New Roman"/>
          <w:b/>
          <w:sz w:val="24"/>
          <w:szCs w:val="24"/>
        </w:rPr>
        <w:t>10 Temmuz</w:t>
      </w:r>
      <w:r w:rsidR="007655C4" w:rsidRPr="007655C4">
        <w:rPr>
          <w:rFonts w:ascii="Times New Roman" w:hAnsi="Times New Roman" w:cs="Times New Roman"/>
          <w:b/>
          <w:sz w:val="24"/>
          <w:szCs w:val="24"/>
        </w:rPr>
        <w:t xml:space="preserve"> </w:t>
      </w:r>
      <w:r>
        <w:rPr>
          <w:rFonts w:ascii="Times New Roman" w:hAnsi="Times New Roman" w:cs="Times New Roman"/>
          <w:b/>
          <w:sz w:val="24"/>
          <w:szCs w:val="24"/>
        </w:rPr>
        <w:t xml:space="preserve">2017:     </w:t>
      </w:r>
      <w:r>
        <w:rPr>
          <w:rFonts w:ascii="Times New Roman" w:hAnsi="Times New Roman" w:cs="Times New Roman"/>
          <w:sz w:val="24"/>
          <w:szCs w:val="24"/>
        </w:rPr>
        <w:t>B</w:t>
      </w:r>
      <w:r w:rsidR="007655C4" w:rsidRPr="007655C4">
        <w:rPr>
          <w:rFonts w:ascii="Times New Roman" w:hAnsi="Times New Roman" w:cs="Times New Roman"/>
          <w:sz w:val="24"/>
          <w:szCs w:val="24"/>
        </w:rPr>
        <w:t xml:space="preserve">irinci aşamadan geçen projelerin ikinci aşama başvurusuna davet </w:t>
      </w:r>
      <w:r>
        <w:rPr>
          <w:rFonts w:ascii="Times New Roman" w:hAnsi="Times New Roman" w:cs="Times New Roman"/>
          <w:sz w:val="24"/>
          <w:szCs w:val="24"/>
        </w:rPr>
        <w:t xml:space="preserve"> </w:t>
      </w:r>
      <w:r w:rsidR="007655C4" w:rsidRPr="007655C4">
        <w:rPr>
          <w:rFonts w:ascii="Times New Roman" w:hAnsi="Times New Roman" w:cs="Times New Roman"/>
          <w:sz w:val="24"/>
          <w:szCs w:val="24"/>
        </w:rPr>
        <w:t>edilmesi</w:t>
      </w:r>
    </w:p>
    <w:p w:rsidR="007655C4" w:rsidRPr="007655C4" w:rsidRDefault="00F002D1" w:rsidP="00FD16F1">
      <w:pPr>
        <w:spacing w:line="360" w:lineRule="auto"/>
        <w:rPr>
          <w:rFonts w:ascii="Times New Roman" w:hAnsi="Times New Roman" w:cs="Times New Roman"/>
          <w:sz w:val="24"/>
          <w:szCs w:val="24"/>
        </w:rPr>
      </w:pPr>
      <w:r>
        <w:rPr>
          <w:rFonts w:ascii="Times New Roman" w:hAnsi="Times New Roman" w:cs="Times New Roman"/>
          <w:b/>
          <w:sz w:val="24"/>
          <w:szCs w:val="24"/>
        </w:rPr>
        <w:t>28</w:t>
      </w:r>
      <w:r w:rsidR="007655C4" w:rsidRPr="007655C4">
        <w:rPr>
          <w:rFonts w:ascii="Times New Roman" w:hAnsi="Times New Roman" w:cs="Times New Roman"/>
          <w:b/>
          <w:sz w:val="24"/>
          <w:szCs w:val="24"/>
        </w:rPr>
        <w:t xml:space="preserve"> </w:t>
      </w:r>
      <w:r>
        <w:rPr>
          <w:rFonts w:ascii="Times New Roman" w:hAnsi="Times New Roman" w:cs="Times New Roman"/>
          <w:b/>
          <w:sz w:val="24"/>
          <w:szCs w:val="24"/>
        </w:rPr>
        <w:t xml:space="preserve">Eylül </w:t>
      </w:r>
      <w:r w:rsidR="007655C4" w:rsidRPr="007655C4">
        <w:rPr>
          <w:rFonts w:ascii="Times New Roman" w:hAnsi="Times New Roman" w:cs="Times New Roman"/>
          <w:b/>
          <w:sz w:val="24"/>
          <w:szCs w:val="24"/>
        </w:rPr>
        <w:t>2017:</w:t>
      </w:r>
      <w:r w:rsidR="007655C4" w:rsidRPr="007655C4">
        <w:rPr>
          <w:rFonts w:ascii="Times New Roman" w:hAnsi="Times New Roman" w:cs="Times New Roman"/>
          <w:sz w:val="24"/>
          <w:szCs w:val="24"/>
        </w:rPr>
        <w:t xml:space="preserve"> </w:t>
      </w:r>
      <w:r w:rsidR="000863A7">
        <w:rPr>
          <w:rFonts w:ascii="Times New Roman" w:hAnsi="Times New Roman" w:cs="Times New Roman"/>
          <w:sz w:val="24"/>
          <w:szCs w:val="24"/>
        </w:rPr>
        <w:t xml:space="preserve">         </w:t>
      </w:r>
      <w:r w:rsidR="007655C4" w:rsidRPr="007655C4">
        <w:rPr>
          <w:rFonts w:ascii="Times New Roman" w:hAnsi="Times New Roman" w:cs="Times New Roman"/>
          <w:sz w:val="24"/>
          <w:szCs w:val="24"/>
        </w:rPr>
        <w:t>İkinci aşama başvurularının teslimi için son gün</w:t>
      </w:r>
    </w:p>
    <w:p w:rsidR="007655C4" w:rsidRPr="007655C4" w:rsidRDefault="00F002D1" w:rsidP="00FD16F1">
      <w:pPr>
        <w:spacing w:line="360" w:lineRule="auto"/>
        <w:rPr>
          <w:rFonts w:ascii="Times New Roman" w:hAnsi="Times New Roman" w:cs="Times New Roman"/>
          <w:sz w:val="24"/>
          <w:szCs w:val="24"/>
        </w:rPr>
      </w:pPr>
      <w:r>
        <w:rPr>
          <w:rFonts w:ascii="Times New Roman" w:hAnsi="Times New Roman" w:cs="Times New Roman"/>
          <w:b/>
          <w:sz w:val="24"/>
          <w:szCs w:val="24"/>
        </w:rPr>
        <w:t>15 Ocak 2018</w:t>
      </w:r>
      <w:r w:rsidR="007655C4" w:rsidRPr="007655C4">
        <w:rPr>
          <w:rFonts w:ascii="Times New Roman" w:hAnsi="Times New Roman" w:cs="Times New Roman"/>
          <w:b/>
          <w:sz w:val="24"/>
          <w:szCs w:val="24"/>
        </w:rPr>
        <w:t>:</w:t>
      </w:r>
      <w:r w:rsidR="007655C4" w:rsidRPr="007655C4">
        <w:rPr>
          <w:rFonts w:ascii="Times New Roman" w:hAnsi="Times New Roman" w:cs="Times New Roman"/>
          <w:sz w:val="24"/>
          <w:szCs w:val="24"/>
        </w:rPr>
        <w:t xml:space="preserve"> </w:t>
      </w:r>
      <w:r w:rsidR="00D076C7" w:rsidRPr="005774A1">
        <w:rPr>
          <w:rFonts w:ascii="Times New Roman" w:hAnsi="Times New Roman" w:cs="Times New Roman"/>
          <w:sz w:val="24"/>
          <w:szCs w:val="24"/>
        </w:rPr>
        <w:t xml:space="preserve">    </w:t>
      </w:r>
      <w:r>
        <w:rPr>
          <w:rFonts w:ascii="Times New Roman" w:hAnsi="Times New Roman" w:cs="Times New Roman"/>
          <w:sz w:val="24"/>
          <w:szCs w:val="24"/>
        </w:rPr>
        <w:t xml:space="preserve">     Desteklenecek projelerin duyurulması</w:t>
      </w:r>
    </w:p>
    <w:p w:rsidR="007655C4" w:rsidRPr="007655C4" w:rsidRDefault="007655C4" w:rsidP="00FD16F1">
      <w:pPr>
        <w:spacing w:line="360" w:lineRule="auto"/>
        <w:rPr>
          <w:rFonts w:ascii="Times New Roman" w:hAnsi="Times New Roman" w:cs="Times New Roman"/>
          <w:sz w:val="24"/>
          <w:szCs w:val="24"/>
        </w:rPr>
      </w:pPr>
      <w:r w:rsidRPr="007655C4">
        <w:rPr>
          <w:rFonts w:ascii="Times New Roman" w:hAnsi="Times New Roman" w:cs="Times New Roman"/>
          <w:b/>
          <w:sz w:val="24"/>
          <w:szCs w:val="24"/>
        </w:rPr>
        <w:t>M</w:t>
      </w:r>
      <w:r w:rsidR="00F002D1">
        <w:rPr>
          <w:rFonts w:ascii="Times New Roman" w:hAnsi="Times New Roman" w:cs="Times New Roman"/>
          <w:b/>
          <w:sz w:val="24"/>
          <w:szCs w:val="24"/>
        </w:rPr>
        <w:t>ayıs 2018</w:t>
      </w:r>
      <w:r w:rsidRPr="007655C4">
        <w:rPr>
          <w:rFonts w:ascii="Times New Roman" w:hAnsi="Times New Roman" w:cs="Times New Roman"/>
          <w:b/>
          <w:sz w:val="24"/>
          <w:szCs w:val="24"/>
        </w:rPr>
        <w:t>:</w:t>
      </w:r>
      <w:r w:rsidRPr="007655C4">
        <w:rPr>
          <w:rFonts w:ascii="Times New Roman" w:hAnsi="Times New Roman" w:cs="Times New Roman"/>
          <w:sz w:val="24"/>
          <w:szCs w:val="24"/>
        </w:rPr>
        <w:t xml:space="preserve"> </w:t>
      </w:r>
      <w:r w:rsidR="00F002D1">
        <w:rPr>
          <w:rFonts w:ascii="Times New Roman" w:hAnsi="Times New Roman" w:cs="Times New Roman"/>
          <w:sz w:val="24"/>
          <w:szCs w:val="24"/>
        </w:rPr>
        <w:t xml:space="preserve">             Desteklenen projelerin başlaması için son ay</w:t>
      </w:r>
    </w:p>
    <w:p w:rsidR="00366800" w:rsidRPr="005774A1" w:rsidRDefault="00366800" w:rsidP="00FD16F1">
      <w:pPr>
        <w:spacing w:before="100" w:beforeAutospacing="1" w:after="100" w:afterAutospacing="1" w:line="360" w:lineRule="auto"/>
        <w:jc w:val="both"/>
        <w:rPr>
          <w:rFonts w:ascii="Times New Roman" w:hAnsi="Times New Roman" w:cs="Times New Roman"/>
          <w:sz w:val="24"/>
          <w:szCs w:val="24"/>
        </w:rPr>
      </w:pPr>
      <w:r w:rsidRPr="005774A1">
        <w:rPr>
          <w:rFonts w:ascii="Times New Roman" w:hAnsi="Times New Roman" w:cs="Times New Roman"/>
          <w:sz w:val="24"/>
          <w:szCs w:val="24"/>
        </w:rPr>
        <w:t>Çağrıya ka</w:t>
      </w:r>
      <w:r w:rsidR="007655C4" w:rsidRPr="005774A1">
        <w:rPr>
          <w:rFonts w:ascii="Times New Roman" w:hAnsi="Times New Roman" w:cs="Times New Roman"/>
          <w:sz w:val="24"/>
          <w:szCs w:val="24"/>
        </w:rPr>
        <w:t>tılan ülkeler</w:t>
      </w:r>
      <w:r w:rsidR="00F002D1">
        <w:rPr>
          <w:rFonts w:ascii="Times New Roman" w:hAnsi="Times New Roman" w:cs="Times New Roman"/>
          <w:sz w:val="24"/>
          <w:szCs w:val="24"/>
        </w:rPr>
        <w:t xml:space="preserve"> ve çağrıya başvuru ile ilgili diğer</w:t>
      </w:r>
      <w:r w:rsidR="007655C4" w:rsidRPr="005774A1">
        <w:rPr>
          <w:rFonts w:ascii="Times New Roman" w:hAnsi="Times New Roman" w:cs="Times New Roman"/>
          <w:sz w:val="24"/>
          <w:szCs w:val="24"/>
        </w:rPr>
        <w:t xml:space="preserve"> vb. bilgilere</w:t>
      </w:r>
      <w:r w:rsidR="00F002D1">
        <w:rPr>
          <w:rFonts w:ascii="Times New Roman" w:hAnsi="Times New Roman" w:cs="Times New Roman"/>
          <w:sz w:val="24"/>
          <w:szCs w:val="24"/>
        </w:rPr>
        <w:t xml:space="preserve"> </w:t>
      </w:r>
      <w:r w:rsidR="007655C4" w:rsidRPr="005774A1">
        <w:rPr>
          <w:rFonts w:ascii="Times New Roman" w:hAnsi="Times New Roman" w:cs="Times New Roman"/>
          <w:sz w:val="24"/>
          <w:szCs w:val="24"/>
        </w:rPr>
        <w:t xml:space="preserve"> </w:t>
      </w:r>
      <w:hyperlink r:id="rId12" w:history="1">
        <w:r w:rsidR="00F002D1" w:rsidRPr="001577E7">
          <w:rPr>
            <w:rStyle w:val="Hyperlink"/>
            <w:rFonts w:ascii="Times New Roman" w:hAnsi="Times New Roman" w:cs="Times New Roman"/>
            <w:sz w:val="24"/>
            <w:szCs w:val="24"/>
          </w:rPr>
          <w:t>https://www.era-min.eu/system/files/guidelines_for_applicants_era-min_joint_call_2017_0.pdf</w:t>
        </w:r>
      </w:hyperlink>
      <w:r w:rsidR="00F002D1">
        <w:rPr>
          <w:rFonts w:ascii="Times New Roman" w:hAnsi="Times New Roman" w:cs="Times New Roman"/>
          <w:sz w:val="24"/>
          <w:szCs w:val="24"/>
        </w:rPr>
        <w:t xml:space="preserve"> </w:t>
      </w:r>
      <w:r w:rsidRPr="005774A1">
        <w:rPr>
          <w:rFonts w:ascii="Times New Roman" w:hAnsi="Times New Roman" w:cs="Times New Roman"/>
          <w:sz w:val="24"/>
          <w:szCs w:val="24"/>
        </w:rPr>
        <w:t>adresinden ulaşabilir.</w:t>
      </w:r>
    </w:p>
    <w:p w:rsidR="00F002D1" w:rsidRDefault="00F002D1" w:rsidP="007126BE">
      <w:pPr>
        <w:spacing w:after="0" w:line="240" w:lineRule="auto"/>
        <w:jc w:val="both"/>
        <w:rPr>
          <w:rFonts w:ascii="Times New Roman" w:hAnsi="Times New Roman" w:cs="Times New Roman"/>
          <w:b/>
          <w:sz w:val="24"/>
          <w:szCs w:val="24"/>
        </w:rPr>
      </w:pPr>
    </w:p>
    <w:p w:rsidR="00F002D1" w:rsidRDefault="00F002D1" w:rsidP="007126BE">
      <w:pPr>
        <w:spacing w:after="0" w:line="240" w:lineRule="auto"/>
        <w:jc w:val="both"/>
        <w:rPr>
          <w:rFonts w:ascii="Times New Roman" w:hAnsi="Times New Roman" w:cs="Times New Roman"/>
          <w:b/>
          <w:sz w:val="24"/>
          <w:szCs w:val="24"/>
        </w:rPr>
      </w:pPr>
    </w:p>
    <w:p w:rsidR="00F002D1" w:rsidRDefault="00F002D1" w:rsidP="007126BE">
      <w:pPr>
        <w:spacing w:after="0" w:line="240" w:lineRule="auto"/>
        <w:jc w:val="both"/>
        <w:rPr>
          <w:rFonts w:ascii="Times New Roman" w:hAnsi="Times New Roman" w:cs="Times New Roman"/>
          <w:b/>
          <w:sz w:val="24"/>
          <w:szCs w:val="24"/>
        </w:rPr>
      </w:pPr>
    </w:p>
    <w:p w:rsidR="00061C8E" w:rsidRPr="005774A1" w:rsidRDefault="00364DC2" w:rsidP="00F002D1">
      <w:pPr>
        <w:spacing w:after="0" w:line="360" w:lineRule="auto"/>
        <w:jc w:val="both"/>
        <w:rPr>
          <w:rFonts w:ascii="Times New Roman" w:hAnsi="Times New Roman" w:cs="Times New Roman"/>
          <w:b/>
          <w:sz w:val="24"/>
          <w:szCs w:val="24"/>
        </w:rPr>
      </w:pPr>
      <w:r w:rsidRPr="005774A1">
        <w:rPr>
          <w:rFonts w:ascii="Times New Roman" w:hAnsi="Times New Roman" w:cs="Times New Roman"/>
          <w:b/>
          <w:sz w:val="24"/>
          <w:szCs w:val="24"/>
        </w:rPr>
        <w:lastRenderedPageBreak/>
        <w:t>ULUSAL BAŞVURU SÜRECİ:</w:t>
      </w:r>
    </w:p>
    <w:p w:rsidR="00FF350E" w:rsidRDefault="00FF350E" w:rsidP="00FF350E">
      <w:pPr>
        <w:spacing w:after="0" w:line="360" w:lineRule="auto"/>
        <w:contextualSpacing/>
        <w:jc w:val="both"/>
        <w:rPr>
          <w:rFonts w:ascii="Arial" w:hAnsi="Arial" w:cs="Arial"/>
          <w:sz w:val="24"/>
          <w:szCs w:val="24"/>
        </w:rPr>
      </w:pPr>
    </w:p>
    <w:p w:rsidR="00FF350E" w:rsidRPr="00FF350E" w:rsidRDefault="00FF350E" w:rsidP="00FF350E">
      <w:pPr>
        <w:spacing w:after="0" w:line="360" w:lineRule="auto"/>
        <w:contextualSpacing/>
        <w:jc w:val="both"/>
        <w:rPr>
          <w:rFonts w:ascii="Times New Roman" w:eastAsia="Times New Roman" w:hAnsi="Times New Roman" w:cs="Times New Roman"/>
          <w:sz w:val="24"/>
          <w:szCs w:val="24"/>
          <w:lang w:eastAsia="tr-TR"/>
        </w:rPr>
      </w:pPr>
      <w:r w:rsidRPr="00FF350E">
        <w:rPr>
          <w:rFonts w:ascii="Times New Roman" w:eastAsia="Times New Roman" w:hAnsi="Times New Roman" w:cs="Times New Roman"/>
          <w:sz w:val="24"/>
          <w:szCs w:val="24"/>
          <w:lang w:eastAsia="tr-TR"/>
        </w:rPr>
        <w:t>Türkiye’den başvuru yapan araştırmacıların eş zamanlı olarak ulusal başvuru yapması da gerekmektedir. Bu amaçla, projelerde yer alan Türk ortaklardan ERA-NET çağrılarına özel olarak hazırlanan ARDEB 1001 ERA-NET Birinci Aşama Başvuru Formu’nun elektronik ortamda doldurmaları iste</w:t>
      </w:r>
      <w:r>
        <w:rPr>
          <w:rFonts w:ascii="Times New Roman" w:eastAsia="Times New Roman" w:hAnsi="Times New Roman" w:cs="Times New Roman"/>
          <w:sz w:val="24"/>
          <w:szCs w:val="24"/>
          <w:lang w:eastAsia="tr-TR"/>
        </w:rPr>
        <w:t xml:space="preserve">nmektedir. Başvuru sahipleri, </w:t>
      </w:r>
      <w:r w:rsidRPr="00FF350E">
        <w:rPr>
          <w:rFonts w:ascii="Times New Roman" w:eastAsia="Times New Roman" w:hAnsi="Times New Roman" w:cs="Times New Roman"/>
          <w:b/>
          <w:sz w:val="24"/>
          <w:szCs w:val="24"/>
          <w:lang w:eastAsia="tr-TR"/>
        </w:rPr>
        <w:t>12 Mayıs 2017 (17:30 TSİ)</w:t>
      </w:r>
      <w:r w:rsidRPr="00FF350E">
        <w:rPr>
          <w:rFonts w:ascii="Times New Roman" w:eastAsia="Times New Roman" w:hAnsi="Times New Roman" w:cs="Times New Roman"/>
          <w:sz w:val="24"/>
          <w:szCs w:val="24"/>
          <w:lang w:eastAsia="tr-TR"/>
        </w:rPr>
        <w:t xml:space="preserve"> tarihine kadar </w:t>
      </w:r>
      <w:hyperlink r:id="rId13" w:history="1">
        <w:r w:rsidRPr="00FF350E">
          <w:rPr>
            <w:rFonts w:ascii="Times New Roman" w:eastAsia="Times New Roman" w:hAnsi="Times New Roman" w:cs="Times New Roman"/>
            <w:lang w:eastAsia="tr-TR"/>
          </w:rPr>
          <w:t>http://ardeb-pbs.tubitak.gov.tr/</w:t>
        </w:r>
      </w:hyperlink>
      <w:r w:rsidRPr="00FF350E">
        <w:rPr>
          <w:rFonts w:ascii="Times New Roman" w:eastAsia="Times New Roman" w:hAnsi="Times New Roman" w:cs="Times New Roman"/>
          <w:sz w:val="24"/>
          <w:szCs w:val="24"/>
          <w:lang w:eastAsia="tr-TR"/>
        </w:rPr>
        <w:t xml:space="preserve"> bağlantısından “Çağrılı Başvuru Programları” bölümünden başvurularını yapabilirler. Ayrıca, başvuru sahipleri, proje önerilerinin imzalı basılı kopyalarını</w:t>
      </w:r>
      <w:r>
        <w:rPr>
          <w:rFonts w:ascii="Times New Roman" w:eastAsia="Times New Roman" w:hAnsi="Times New Roman" w:cs="Times New Roman"/>
          <w:sz w:val="24"/>
          <w:szCs w:val="24"/>
          <w:lang w:eastAsia="tr-TR"/>
        </w:rPr>
        <w:t xml:space="preserve"> </w:t>
      </w:r>
      <w:r w:rsidRPr="00FF350E">
        <w:rPr>
          <w:rFonts w:ascii="Times New Roman" w:eastAsia="Times New Roman" w:hAnsi="Times New Roman" w:cs="Times New Roman"/>
          <w:b/>
          <w:sz w:val="24"/>
          <w:szCs w:val="24"/>
          <w:lang w:eastAsia="tr-TR"/>
        </w:rPr>
        <w:t>17 Mayıs 2017 (17:30 TSİ)</w:t>
      </w:r>
      <w:r w:rsidRPr="00FF350E">
        <w:rPr>
          <w:rFonts w:ascii="Times New Roman" w:eastAsia="Times New Roman" w:hAnsi="Times New Roman" w:cs="Times New Roman"/>
          <w:sz w:val="24"/>
          <w:szCs w:val="24"/>
          <w:lang w:eastAsia="tr-TR"/>
        </w:rPr>
        <w:t xml:space="preserve"> tarihine kadar aşağıdaki adrese göndermeleri gerekmektedir.</w:t>
      </w:r>
    </w:p>
    <w:p w:rsidR="00061C8E" w:rsidRDefault="00061C8E" w:rsidP="00F002D1">
      <w:pPr>
        <w:spacing w:after="0" w:line="360" w:lineRule="auto"/>
        <w:jc w:val="both"/>
        <w:rPr>
          <w:rFonts w:ascii="Times New Roman" w:hAnsi="Times New Roman" w:cs="Times New Roman"/>
          <w:b/>
          <w:sz w:val="24"/>
          <w:szCs w:val="24"/>
        </w:rPr>
      </w:pPr>
    </w:p>
    <w:p w:rsidR="007D61FD" w:rsidRPr="007D61FD" w:rsidRDefault="007D61FD" w:rsidP="007D61FD">
      <w:pPr>
        <w:spacing w:after="0" w:line="360" w:lineRule="auto"/>
        <w:rPr>
          <w:rFonts w:ascii="Times New Roman" w:eastAsia="Times New Roman" w:hAnsi="Times New Roman" w:cs="Times New Roman"/>
          <w:b/>
          <w:sz w:val="24"/>
          <w:szCs w:val="24"/>
          <w:lang w:eastAsia="tr-TR"/>
        </w:rPr>
      </w:pPr>
      <w:r w:rsidRPr="007D61FD">
        <w:rPr>
          <w:rFonts w:ascii="Times New Roman" w:eastAsia="Times New Roman" w:hAnsi="Times New Roman" w:cs="Times New Roman"/>
          <w:b/>
          <w:sz w:val="24"/>
          <w:szCs w:val="24"/>
          <w:lang w:eastAsia="tr-TR"/>
        </w:rPr>
        <w:t>Basılı kopya gönderimi için;</w:t>
      </w:r>
    </w:p>
    <w:p w:rsidR="007D61FD" w:rsidRPr="005774A1" w:rsidRDefault="007D61FD" w:rsidP="007D61FD">
      <w:pPr>
        <w:spacing w:after="0" w:line="360" w:lineRule="auto"/>
        <w:rPr>
          <w:rFonts w:ascii="Times New Roman" w:eastAsia="Times New Roman" w:hAnsi="Times New Roman" w:cs="Times New Roman"/>
          <w:sz w:val="24"/>
          <w:szCs w:val="24"/>
          <w:lang w:eastAsia="tr-TR"/>
        </w:rPr>
      </w:pPr>
      <w:r w:rsidRPr="005774A1">
        <w:rPr>
          <w:rFonts w:ascii="Times New Roman" w:eastAsia="Times New Roman" w:hAnsi="Times New Roman" w:cs="Times New Roman"/>
          <w:sz w:val="24"/>
          <w:szCs w:val="24"/>
          <w:lang w:eastAsia="tr-TR"/>
        </w:rPr>
        <w:t>TÜBİTAK-ARDEB</w:t>
      </w:r>
    </w:p>
    <w:p w:rsidR="007D61FD" w:rsidRPr="005774A1" w:rsidRDefault="007D61FD" w:rsidP="007D61FD">
      <w:pPr>
        <w:spacing w:after="0" w:line="360" w:lineRule="auto"/>
        <w:rPr>
          <w:rFonts w:ascii="Times New Roman" w:eastAsia="Times New Roman" w:hAnsi="Times New Roman" w:cs="Times New Roman"/>
          <w:sz w:val="24"/>
          <w:szCs w:val="24"/>
          <w:lang w:eastAsia="tr-TR"/>
        </w:rPr>
      </w:pPr>
      <w:r w:rsidRPr="005774A1">
        <w:rPr>
          <w:rFonts w:ascii="Times New Roman" w:eastAsia="Times New Roman" w:hAnsi="Times New Roman" w:cs="Times New Roman"/>
          <w:sz w:val="24"/>
          <w:szCs w:val="24"/>
          <w:lang w:eastAsia="tr-TR"/>
        </w:rPr>
        <w:t>Tunus cad. No:80 Kavaklıdere/Ankara</w:t>
      </w:r>
    </w:p>
    <w:p w:rsidR="007D61FD" w:rsidRPr="005774A1" w:rsidRDefault="007D61FD" w:rsidP="00F002D1">
      <w:pPr>
        <w:spacing w:after="0" w:line="360" w:lineRule="auto"/>
        <w:jc w:val="both"/>
        <w:rPr>
          <w:rFonts w:ascii="Times New Roman" w:hAnsi="Times New Roman" w:cs="Times New Roman"/>
          <w:b/>
          <w:sz w:val="24"/>
          <w:szCs w:val="24"/>
        </w:rPr>
      </w:pPr>
    </w:p>
    <w:p w:rsidR="00061C8E" w:rsidRPr="005774A1" w:rsidRDefault="00061C8E" w:rsidP="00F002D1">
      <w:pPr>
        <w:pStyle w:val="NormalWeb"/>
        <w:spacing w:before="0" w:beforeAutospacing="0" w:after="0" w:afterAutospacing="0" w:line="360" w:lineRule="auto"/>
        <w:jc w:val="both"/>
        <w:rPr>
          <w:rStyle w:val="Strong"/>
          <w:b w:val="0"/>
        </w:rPr>
      </w:pPr>
      <w:r w:rsidRPr="005774A1">
        <w:rPr>
          <w:rStyle w:val="Strong"/>
        </w:rPr>
        <w:t>Proje başvurularının, 1001-Bilimsel ve Teknolojik Araştırma Projelerini Destekleme Programı kurallarına uygun olması gerekmektedir.</w:t>
      </w:r>
      <w:r w:rsidR="009A2FBB" w:rsidRPr="005774A1">
        <w:rPr>
          <w:rStyle w:val="Strong"/>
        </w:rPr>
        <w:t xml:space="preserve"> Ancak, bu çağrı kapsamında Türk proje ekibinde yurtdışı araştırmacı görevlendirilmesi mümkün değildir. </w:t>
      </w:r>
    </w:p>
    <w:p w:rsidR="00061C8E" w:rsidRPr="005774A1" w:rsidRDefault="00061C8E" w:rsidP="00F002D1">
      <w:pPr>
        <w:pStyle w:val="NormalWeb"/>
        <w:spacing w:before="0" w:beforeAutospacing="0" w:after="0" w:afterAutospacing="0" w:line="360" w:lineRule="auto"/>
        <w:jc w:val="both"/>
      </w:pPr>
    </w:p>
    <w:p w:rsidR="00820132" w:rsidRPr="005774A1" w:rsidRDefault="00820132" w:rsidP="00F002D1">
      <w:pPr>
        <w:pStyle w:val="NormalWeb"/>
        <w:spacing w:before="0" w:beforeAutospacing="0" w:after="0" w:afterAutospacing="0" w:line="360" w:lineRule="auto"/>
        <w:jc w:val="both"/>
      </w:pPr>
      <w:r w:rsidRPr="005774A1">
        <w:t xml:space="preserve">Ortak çağrı sekreteryasına sunulan projede birden fazla Türk ekibinin yer alması durumunda, </w:t>
      </w:r>
      <w:r w:rsidR="00D512FB" w:rsidRPr="005774A1">
        <w:t>il</w:t>
      </w:r>
      <w:r w:rsidR="00230132" w:rsidRPr="005774A1">
        <w:t>g</w:t>
      </w:r>
      <w:r w:rsidR="00D512FB" w:rsidRPr="005774A1">
        <w:t>i</w:t>
      </w:r>
      <w:r w:rsidR="00230132" w:rsidRPr="005774A1">
        <w:t xml:space="preserve">li kurumlar </w:t>
      </w:r>
      <w:r w:rsidRPr="005774A1">
        <w:t>ancak ayrı iş paketlerinde görevli iseler ve görevleri iki ayrı 1001 projesi kapsamında değerlendirilebilecek nitelikte ise iki ayrı Türkçe başvuru formu hazırlayarak başvuru yapabilirler. Aksi takdirde, bir kurumun yürütücülüğünde diğer kurum araştırmacı olmalı</w:t>
      </w:r>
      <w:r w:rsidR="00230132" w:rsidRPr="005774A1">
        <w:t xml:space="preserve"> ve tek bir Türkçe başvuru formu hazırlanmalıdır.</w:t>
      </w:r>
    </w:p>
    <w:p w:rsidR="00D512FB" w:rsidRPr="005774A1" w:rsidRDefault="00D512FB" w:rsidP="00F002D1">
      <w:pPr>
        <w:pStyle w:val="NormalWeb"/>
        <w:spacing w:before="0" w:beforeAutospacing="0" w:after="0" w:afterAutospacing="0" w:line="360" w:lineRule="auto"/>
        <w:jc w:val="both"/>
      </w:pPr>
    </w:p>
    <w:p w:rsidR="00D512FB" w:rsidRPr="002B3AC4" w:rsidRDefault="00D512FB" w:rsidP="00F002D1">
      <w:pPr>
        <w:pStyle w:val="NormalWeb"/>
        <w:spacing w:before="0" w:beforeAutospacing="0" w:after="0" w:afterAutospacing="0" w:line="360" w:lineRule="auto"/>
        <w:jc w:val="both"/>
        <w:rPr>
          <w:b/>
        </w:rPr>
      </w:pPr>
      <w:r w:rsidRPr="002B3AC4">
        <w:rPr>
          <w:b/>
        </w:rPr>
        <w:t>Bu çağrı kapsamında bir kişi ancak bir projede yürütücü olarak yer alabilir.</w:t>
      </w:r>
    </w:p>
    <w:p w:rsidR="00A70700" w:rsidRPr="005774A1" w:rsidRDefault="00A70700" w:rsidP="00F002D1">
      <w:pPr>
        <w:spacing w:after="0" w:line="360" w:lineRule="auto"/>
        <w:rPr>
          <w:rFonts w:ascii="Times New Roman" w:eastAsia="Times New Roman" w:hAnsi="Times New Roman" w:cs="Times New Roman"/>
          <w:sz w:val="24"/>
          <w:szCs w:val="24"/>
          <w:lang w:eastAsia="tr-TR"/>
        </w:rPr>
      </w:pPr>
    </w:p>
    <w:p w:rsidR="00061C8E" w:rsidRPr="005774A1" w:rsidRDefault="00061C8E" w:rsidP="00F002D1">
      <w:pPr>
        <w:spacing w:after="0" w:line="360" w:lineRule="auto"/>
        <w:rPr>
          <w:rFonts w:ascii="Times New Roman" w:eastAsia="Times New Roman" w:hAnsi="Times New Roman" w:cs="Times New Roman"/>
          <w:sz w:val="24"/>
          <w:szCs w:val="24"/>
          <w:lang w:eastAsia="tr-TR"/>
        </w:rPr>
      </w:pPr>
      <w:r w:rsidRPr="005774A1">
        <w:rPr>
          <w:rFonts w:ascii="Times New Roman" w:eastAsia="Times New Roman" w:hAnsi="Times New Roman" w:cs="Times New Roman"/>
          <w:sz w:val="24"/>
          <w:szCs w:val="24"/>
          <w:lang w:eastAsia="tr-TR"/>
        </w:rPr>
        <w:t>Basılı kopya gönderimi için;</w:t>
      </w:r>
    </w:p>
    <w:p w:rsidR="00061C8E" w:rsidRPr="005774A1" w:rsidRDefault="00A70700" w:rsidP="00F002D1">
      <w:pPr>
        <w:spacing w:after="0" w:line="360" w:lineRule="auto"/>
        <w:rPr>
          <w:rFonts w:ascii="Times New Roman" w:eastAsia="Times New Roman" w:hAnsi="Times New Roman" w:cs="Times New Roman"/>
          <w:sz w:val="24"/>
          <w:szCs w:val="24"/>
          <w:lang w:eastAsia="tr-TR"/>
        </w:rPr>
      </w:pPr>
      <w:r w:rsidRPr="005774A1">
        <w:rPr>
          <w:rFonts w:ascii="Times New Roman" w:eastAsia="Times New Roman" w:hAnsi="Times New Roman" w:cs="Times New Roman"/>
          <w:sz w:val="24"/>
          <w:szCs w:val="24"/>
          <w:lang w:eastAsia="tr-TR"/>
        </w:rPr>
        <w:t>TÜBİTAK-ARDEB</w:t>
      </w:r>
    </w:p>
    <w:p w:rsidR="00061C8E" w:rsidRPr="005774A1" w:rsidRDefault="00061C8E" w:rsidP="00F002D1">
      <w:pPr>
        <w:spacing w:after="0" w:line="360" w:lineRule="auto"/>
        <w:rPr>
          <w:rFonts w:ascii="Times New Roman" w:eastAsia="Times New Roman" w:hAnsi="Times New Roman" w:cs="Times New Roman"/>
          <w:sz w:val="24"/>
          <w:szCs w:val="24"/>
          <w:lang w:eastAsia="tr-TR"/>
        </w:rPr>
      </w:pPr>
      <w:r w:rsidRPr="005774A1">
        <w:rPr>
          <w:rFonts w:ascii="Times New Roman" w:eastAsia="Times New Roman" w:hAnsi="Times New Roman" w:cs="Times New Roman"/>
          <w:sz w:val="24"/>
          <w:szCs w:val="24"/>
          <w:lang w:eastAsia="tr-TR"/>
        </w:rPr>
        <w:t>Tunus cad. No:80 Kavaklıdere/Ankara</w:t>
      </w:r>
    </w:p>
    <w:p w:rsidR="00061C8E" w:rsidRPr="005774A1" w:rsidRDefault="00061C8E" w:rsidP="007126BE">
      <w:pPr>
        <w:spacing w:after="0" w:line="240" w:lineRule="auto"/>
        <w:jc w:val="both"/>
        <w:rPr>
          <w:rFonts w:ascii="Times New Roman" w:hAnsi="Times New Roman" w:cs="Times New Roman"/>
          <w:b/>
          <w:sz w:val="24"/>
          <w:szCs w:val="24"/>
        </w:rPr>
      </w:pPr>
    </w:p>
    <w:p w:rsidR="005774A1" w:rsidRDefault="005774A1" w:rsidP="007126BE">
      <w:pPr>
        <w:spacing w:after="0" w:line="240" w:lineRule="auto"/>
        <w:jc w:val="both"/>
        <w:rPr>
          <w:rFonts w:ascii="Times New Roman" w:hAnsi="Times New Roman" w:cs="Times New Roman"/>
          <w:b/>
          <w:sz w:val="24"/>
          <w:szCs w:val="24"/>
        </w:rPr>
      </w:pPr>
    </w:p>
    <w:p w:rsidR="007D61FD" w:rsidRDefault="007D61FD" w:rsidP="00F57EDC">
      <w:pPr>
        <w:spacing w:after="0" w:line="360" w:lineRule="auto"/>
        <w:jc w:val="both"/>
        <w:rPr>
          <w:rFonts w:ascii="Times New Roman" w:hAnsi="Times New Roman" w:cs="Times New Roman"/>
          <w:b/>
          <w:sz w:val="24"/>
          <w:szCs w:val="24"/>
        </w:rPr>
      </w:pPr>
    </w:p>
    <w:p w:rsidR="007D61FD" w:rsidRDefault="007D61FD" w:rsidP="00F57EDC">
      <w:pPr>
        <w:spacing w:after="0" w:line="360" w:lineRule="auto"/>
        <w:jc w:val="both"/>
        <w:rPr>
          <w:rFonts w:ascii="Times New Roman" w:hAnsi="Times New Roman" w:cs="Times New Roman"/>
          <w:b/>
          <w:sz w:val="24"/>
          <w:szCs w:val="24"/>
        </w:rPr>
      </w:pPr>
    </w:p>
    <w:p w:rsidR="007126BE" w:rsidRPr="005774A1" w:rsidRDefault="007126BE" w:rsidP="00F57EDC">
      <w:pPr>
        <w:spacing w:after="0" w:line="360" w:lineRule="auto"/>
        <w:jc w:val="both"/>
        <w:rPr>
          <w:rFonts w:ascii="Times New Roman" w:hAnsi="Times New Roman" w:cs="Times New Roman"/>
          <w:b/>
          <w:sz w:val="24"/>
          <w:szCs w:val="24"/>
        </w:rPr>
      </w:pPr>
      <w:r w:rsidRPr="005774A1">
        <w:rPr>
          <w:rFonts w:ascii="Times New Roman" w:hAnsi="Times New Roman" w:cs="Times New Roman"/>
          <w:b/>
          <w:sz w:val="24"/>
          <w:szCs w:val="24"/>
        </w:rPr>
        <w:lastRenderedPageBreak/>
        <w:t>PROJE SÜRESİ – BÜTÇESİ</w:t>
      </w:r>
    </w:p>
    <w:p w:rsidR="007126BE" w:rsidRPr="005774A1" w:rsidRDefault="007126BE" w:rsidP="00F57EDC">
      <w:pPr>
        <w:spacing w:after="0" w:line="360" w:lineRule="auto"/>
        <w:jc w:val="both"/>
        <w:rPr>
          <w:rFonts w:ascii="Times New Roman" w:hAnsi="Times New Roman" w:cs="Times New Roman"/>
          <w:sz w:val="24"/>
          <w:szCs w:val="24"/>
        </w:rPr>
      </w:pPr>
    </w:p>
    <w:p w:rsidR="007126BE" w:rsidRPr="005774A1" w:rsidRDefault="007126BE" w:rsidP="00F57EDC">
      <w:pPr>
        <w:spacing w:after="0" w:line="360" w:lineRule="auto"/>
        <w:jc w:val="both"/>
        <w:rPr>
          <w:rFonts w:ascii="Times New Roman" w:hAnsi="Times New Roman" w:cs="Times New Roman"/>
          <w:sz w:val="24"/>
          <w:szCs w:val="24"/>
        </w:rPr>
      </w:pPr>
      <w:r w:rsidRPr="005774A1">
        <w:rPr>
          <w:rFonts w:ascii="Times New Roman" w:hAnsi="Times New Roman" w:cs="Times New Roman"/>
          <w:sz w:val="24"/>
          <w:szCs w:val="24"/>
        </w:rPr>
        <w:t xml:space="preserve">Projelerin süresi </w:t>
      </w:r>
      <w:r w:rsidR="00581DD0">
        <w:rPr>
          <w:rFonts w:ascii="Times New Roman" w:hAnsi="Times New Roman" w:cs="Times New Roman"/>
          <w:sz w:val="24"/>
          <w:szCs w:val="24"/>
        </w:rPr>
        <w:t xml:space="preserve">minimum 12 ay, </w:t>
      </w:r>
      <w:r w:rsidR="00A70700" w:rsidRPr="005774A1">
        <w:rPr>
          <w:rFonts w:ascii="Times New Roman" w:hAnsi="Times New Roman" w:cs="Times New Roman"/>
          <w:sz w:val="24"/>
          <w:szCs w:val="24"/>
        </w:rPr>
        <w:t>maksimum</w:t>
      </w:r>
      <w:r w:rsidRPr="005774A1">
        <w:rPr>
          <w:rFonts w:ascii="Times New Roman" w:hAnsi="Times New Roman" w:cs="Times New Roman"/>
          <w:sz w:val="24"/>
          <w:szCs w:val="24"/>
        </w:rPr>
        <w:t xml:space="preserve"> 36 ay </w:t>
      </w:r>
      <w:r w:rsidR="00A70700" w:rsidRPr="005774A1">
        <w:rPr>
          <w:rFonts w:ascii="Times New Roman" w:hAnsi="Times New Roman" w:cs="Times New Roman"/>
          <w:sz w:val="24"/>
          <w:szCs w:val="24"/>
        </w:rPr>
        <w:t>olabilir</w:t>
      </w:r>
      <w:r w:rsidRPr="005774A1">
        <w:rPr>
          <w:rFonts w:ascii="Times New Roman" w:hAnsi="Times New Roman" w:cs="Times New Roman"/>
          <w:sz w:val="24"/>
          <w:szCs w:val="24"/>
        </w:rPr>
        <w:t xml:space="preserve">. Türk ortaklar tarafından TÜBİTAK’a önerilecek projeler için destek üst limiti (Burs dâhil, Proje Teşvik İkramiyesi (PTİ) ve Kurum hissesi hariç) </w:t>
      </w:r>
      <w:r w:rsidR="00F57EDC">
        <w:rPr>
          <w:rFonts w:ascii="Times New Roman" w:hAnsi="Times New Roman" w:cs="Times New Roman"/>
          <w:sz w:val="24"/>
          <w:szCs w:val="24"/>
        </w:rPr>
        <w:t>360.000</w:t>
      </w:r>
      <w:r w:rsidR="007655C4" w:rsidRPr="005774A1">
        <w:rPr>
          <w:rFonts w:ascii="Times New Roman" w:hAnsi="Times New Roman" w:cs="Times New Roman"/>
          <w:sz w:val="24"/>
          <w:szCs w:val="24"/>
        </w:rPr>
        <w:t xml:space="preserve"> </w:t>
      </w:r>
      <w:r w:rsidRPr="005774A1">
        <w:rPr>
          <w:rFonts w:ascii="Times New Roman" w:hAnsi="Times New Roman" w:cs="Times New Roman"/>
          <w:sz w:val="24"/>
          <w:szCs w:val="24"/>
        </w:rPr>
        <w:t xml:space="preserve">TL’dir. Altyapı oluşturmaya yönelik olan projeler desteklenmez. </w:t>
      </w:r>
      <w:r w:rsidR="0005028E" w:rsidRPr="005774A1">
        <w:rPr>
          <w:rFonts w:ascii="Times New Roman" w:hAnsi="Times New Roman" w:cs="Times New Roman"/>
          <w:sz w:val="24"/>
          <w:szCs w:val="24"/>
        </w:rPr>
        <w:t xml:space="preserve">Kurum hissesi toplam bütçenin %10-50’si arasında olup; PTİ için maksimum </w:t>
      </w:r>
      <w:r w:rsidR="00A70700" w:rsidRPr="005774A1">
        <w:rPr>
          <w:rFonts w:ascii="Times New Roman" w:hAnsi="Times New Roman" w:cs="Times New Roman"/>
          <w:sz w:val="24"/>
          <w:szCs w:val="24"/>
        </w:rPr>
        <w:t xml:space="preserve">toplam </w:t>
      </w:r>
      <w:r w:rsidR="0005028E" w:rsidRPr="005774A1">
        <w:rPr>
          <w:rFonts w:ascii="Times New Roman" w:hAnsi="Times New Roman" w:cs="Times New Roman"/>
          <w:sz w:val="24"/>
          <w:szCs w:val="24"/>
        </w:rPr>
        <w:t xml:space="preserve">tutar </w:t>
      </w:r>
      <w:r w:rsidR="00F57EDC">
        <w:rPr>
          <w:rFonts w:ascii="Times New Roman" w:hAnsi="Times New Roman" w:cs="Times New Roman"/>
          <w:sz w:val="24"/>
          <w:szCs w:val="24"/>
        </w:rPr>
        <w:t>120</w:t>
      </w:r>
      <w:r w:rsidR="00A70700" w:rsidRPr="005774A1">
        <w:rPr>
          <w:rFonts w:ascii="Times New Roman" w:hAnsi="Times New Roman" w:cs="Times New Roman"/>
          <w:sz w:val="24"/>
          <w:szCs w:val="24"/>
        </w:rPr>
        <w:t>.000</w:t>
      </w:r>
      <w:r w:rsidR="0005028E" w:rsidRPr="005774A1">
        <w:rPr>
          <w:rFonts w:ascii="Times New Roman" w:hAnsi="Times New Roman" w:cs="Times New Roman"/>
          <w:sz w:val="24"/>
          <w:szCs w:val="24"/>
        </w:rPr>
        <w:t xml:space="preserve"> TL’dir.</w:t>
      </w:r>
    </w:p>
    <w:p w:rsidR="007126BE" w:rsidRPr="005774A1" w:rsidRDefault="007126BE" w:rsidP="00F57EDC">
      <w:pPr>
        <w:spacing w:after="0" w:line="360" w:lineRule="auto"/>
        <w:jc w:val="both"/>
        <w:rPr>
          <w:rFonts w:ascii="Times New Roman" w:hAnsi="Times New Roman" w:cs="Times New Roman"/>
          <w:sz w:val="24"/>
          <w:szCs w:val="24"/>
        </w:rPr>
      </w:pPr>
    </w:p>
    <w:p w:rsidR="00F57EDC" w:rsidRPr="00F57EDC" w:rsidRDefault="00F57EDC" w:rsidP="00F57EDC">
      <w:pPr>
        <w:spacing w:after="0" w:line="360" w:lineRule="auto"/>
        <w:jc w:val="both"/>
        <w:rPr>
          <w:rFonts w:ascii="Times New Roman" w:hAnsi="Times New Roman" w:cs="Times New Roman"/>
          <w:sz w:val="24"/>
          <w:szCs w:val="24"/>
        </w:rPr>
      </w:pPr>
      <w:r w:rsidRPr="00F57EDC">
        <w:rPr>
          <w:rFonts w:ascii="Times New Roman" w:hAnsi="Times New Roman" w:cs="Times New Roman"/>
          <w:sz w:val="24"/>
          <w:szCs w:val="24"/>
        </w:rPr>
        <w:t>ERA-NET Projeleri kapasamında, bilimsel toplantılara katılma, çalışma ziyaretleri vb. faaliyetler kapsamında gerçekleştirilecek yurt içi/yurt dışı seyahat giderleri için 1001 programında sağlanan 10.000 TL’lik bütçeye ilave olarak, Era-Net projesi kapsamında gerçekleştirilmesi uygun görülen yurt içi/yurt dışı toplantı, çalışma ziyareti, networking vb. çalışmalar için yapılacak seyahatlere ise ayrıca 30.000 TL destek sağlanır.</w:t>
      </w:r>
    </w:p>
    <w:p w:rsidR="00F57EDC" w:rsidRPr="00F57EDC" w:rsidRDefault="00F57EDC" w:rsidP="00F57EDC">
      <w:pPr>
        <w:spacing w:after="0" w:line="360" w:lineRule="auto"/>
        <w:jc w:val="both"/>
        <w:rPr>
          <w:rFonts w:ascii="Times New Roman" w:hAnsi="Times New Roman" w:cs="Times New Roman"/>
          <w:sz w:val="24"/>
          <w:szCs w:val="24"/>
        </w:rPr>
      </w:pPr>
    </w:p>
    <w:p w:rsidR="00EA20C4" w:rsidRDefault="00EA20C4" w:rsidP="00F57EDC">
      <w:pPr>
        <w:pStyle w:val="NormalWeb"/>
        <w:spacing w:before="0" w:beforeAutospacing="0" w:after="0" w:afterAutospacing="0" w:line="360" w:lineRule="auto"/>
        <w:jc w:val="both"/>
        <w:rPr>
          <w:rStyle w:val="Strong"/>
          <w:rFonts w:asciiTheme="minorHAnsi" w:hAnsiTheme="minorHAnsi"/>
        </w:rPr>
      </w:pPr>
    </w:p>
    <w:p w:rsidR="0005028E" w:rsidRPr="005774A1" w:rsidRDefault="00364DC2">
      <w:pPr>
        <w:rPr>
          <w:rFonts w:ascii="Times New Roman" w:hAnsi="Times New Roman" w:cs="Times New Roman"/>
          <w:b/>
          <w:sz w:val="24"/>
          <w:szCs w:val="24"/>
        </w:rPr>
      </w:pPr>
      <w:r w:rsidRPr="005774A1">
        <w:rPr>
          <w:rFonts w:ascii="Times New Roman" w:hAnsi="Times New Roman" w:cs="Times New Roman"/>
          <w:b/>
          <w:sz w:val="24"/>
          <w:szCs w:val="24"/>
        </w:rPr>
        <w:t>İRTİBAT NOKTALARI:</w:t>
      </w:r>
    </w:p>
    <w:p w:rsidR="007655C4" w:rsidRPr="005774A1" w:rsidRDefault="007655C4" w:rsidP="007655C4">
      <w:pPr>
        <w:jc w:val="both"/>
        <w:rPr>
          <w:rFonts w:ascii="Times New Roman" w:hAnsi="Times New Roman" w:cs="Times New Roman"/>
          <w:b/>
          <w:sz w:val="24"/>
          <w:szCs w:val="24"/>
        </w:rPr>
      </w:pPr>
      <w:r w:rsidRPr="005774A1">
        <w:rPr>
          <w:rFonts w:ascii="Times New Roman" w:hAnsi="Times New Roman" w:cs="Times New Roman"/>
          <w:b/>
          <w:sz w:val="24"/>
          <w:szCs w:val="24"/>
        </w:rPr>
        <w:t>Dr. Mehmet Ufuk Atay</w:t>
      </w:r>
    </w:p>
    <w:p w:rsidR="007655C4" w:rsidRPr="005774A1" w:rsidRDefault="007655C4" w:rsidP="007655C4">
      <w:pPr>
        <w:jc w:val="both"/>
        <w:rPr>
          <w:rFonts w:ascii="Times New Roman" w:hAnsi="Times New Roman" w:cs="Times New Roman"/>
          <w:sz w:val="24"/>
          <w:szCs w:val="24"/>
        </w:rPr>
      </w:pPr>
      <w:r w:rsidRPr="005774A1">
        <w:rPr>
          <w:rFonts w:ascii="Times New Roman" w:hAnsi="Times New Roman" w:cs="Times New Roman"/>
          <w:sz w:val="24"/>
          <w:szCs w:val="24"/>
        </w:rPr>
        <w:t>Mühendislik Araştırma Destek Grubu</w:t>
      </w:r>
    </w:p>
    <w:p w:rsidR="007655C4" w:rsidRPr="005774A1" w:rsidRDefault="007655C4" w:rsidP="007655C4">
      <w:pPr>
        <w:jc w:val="both"/>
        <w:rPr>
          <w:rFonts w:ascii="Times New Roman" w:hAnsi="Times New Roman" w:cs="Times New Roman"/>
          <w:sz w:val="24"/>
          <w:szCs w:val="24"/>
        </w:rPr>
      </w:pPr>
      <w:r w:rsidRPr="005774A1">
        <w:rPr>
          <w:rFonts w:ascii="Times New Roman" w:hAnsi="Times New Roman" w:cs="Times New Roman"/>
          <w:sz w:val="24"/>
          <w:szCs w:val="24"/>
        </w:rPr>
        <w:t>03124685300/1237</w:t>
      </w:r>
    </w:p>
    <w:p w:rsidR="00FD2D47" w:rsidRPr="005774A1" w:rsidRDefault="00834954" w:rsidP="007655C4">
      <w:pPr>
        <w:jc w:val="both"/>
        <w:rPr>
          <w:rFonts w:ascii="Times New Roman" w:hAnsi="Times New Roman" w:cs="Times New Roman"/>
          <w:sz w:val="24"/>
          <w:szCs w:val="24"/>
        </w:rPr>
      </w:pPr>
      <w:hyperlink r:id="rId14" w:history="1">
        <w:r w:rsidR="00FD2D47" w:rsidRPr="005774A1">
          <w:rPr>
            <w:rStyle w:val="Hyperlink"/>
            <w:rFonts w:ascii="Times New Roman" w:hAnsi="Times New Roman" w:cs="Times New Roman"/>
            <w:sz w:val="24"/>
            <w:szCs w:val="24"/>
          </w:rPr>
          <w:t>ufuk.atay@tubitak.gov.tr</w:t>
        </w:r>
      </w:hyperlink>
    </w:p>
    <w:p w:rsidR="007655C4" w:rsidRPr="005774A1" w:rsidRDefault="00F57EDC" w:rsidP="007655C4">
      <w:pPr>
        <w:jc w:val="both"/>
        <w:rPr>
          <w:rFonts w:ascii="Times New Roman" w:hAnsi="Times New Roman" w:cs="Times New Roman"/>
          <w:sz w:val="24"/>
          <w:szCs w:val="24"/>
        </w:rPr>
      </w:pPr>
      <w:r>
        <w:rPr>
          <w:rFonts w:ascii="Times New Roman" w:hAnsi="Times New Roman" w:cs="Times New Roman"/>
          <w:b/>
          <w:sz w:val="24"/>
          <w:szCs w:val="24"/>
        </w:rPr>
        <w:t>Hanifi Eray Korkmaz</w:t>
      </w:r>
    </w:p>
    <w:p w:rsidR="007655C4" w:rsidRPr="005774A1" w:rsidRDefault="007655C4" w:rsidP="007655C4">
      <w:pPr>
        <w:jc w:val="both"/>
        <w:rPr>
          <w:rFonts w:ascii="Times New Roman" w:hAnsi="Times New Roman" w:cs="Times New Roman"/>
          <w:sz w:val="24"/>
          <w:szCs w:val="24"/>
        </w:rPr>
      </w:pPr>
      <w:r w:rsidRPr="005774A1">
        <w:rPr>
          <w:rFonts w:ascii="Times New Roman" w:hAnsi="Times New Roman" w:cs="Times New Roman"/>
          <w:sz w:val="24"/>
          <w:szCs w:val="24"/>
        </w:rPr>
        <w:t>Mühendislik Araştırma Destek Grubu</w:t>
      </w:r>
    </w:p>
    <w:p w:rsidR="007655C4" w:rsidRPr="005774A1" w:rsidRDefault="00F57EDC" w:rsidP="007655C4">
      <w:pPr>
        <w:jc w:val="both"/>
        <w:rPr>
          <w:rFonts w:ascii="Times New Roman" w:hAnsi="Times New Roman" w:cs="Times New Roman"/>
          <w:sz w:val="24"/>
          <w:szCs w:val="24"/>
        </w:rPr>
      </w:pPr>
      <w:r>
        <w:rPr>
          <w:rFonts w:ascii="Times New Roman" w:hAnsi="Times New Roman" w:cs="Times New Roman"/>
          <w:sz w:val="24"/>
          <w:szCs w:val="24"/>
        </w:rPr>
        <w:t>03124685300/1246</w:t>
      </w:r>
    </w:p>
    <w:p w:rsidR="007655C4" w:rsidRPr="007A1D43" w:rsidRDefault="00F57EDC" w:rsidP="007655C4">
      <w:pPr>
        <w:jc w:val="both"/>
        <w:rPr>
          <w:rStyle w:val="Hyperlink"/>
        </w:rPr>
      </w:pPr>
      <w:r>
        <w:rPr>
          <w:rStyle w:val="Hyperlink"/>
        </w:rPr>
        <w:t>Eray.korkmaz</w:t>
      </w:r>
      <w:r w:rsidR="007655C4" w:rsidRPr="007A1D43">
        <w:rPr>
          <w:rStyle w:val="Hyperlink"/>
        </w:rPr>
        <w:t>@tubitak.gov.tr</w:t>
      </w:r>
    </w:p>
    <w:p w:rsidR="00EA20C4" w:rsidRPr="005774A1" w:rsidRDefault="00EA20C4" w:rsidP="007655C4">
      <w:pPr>
        <w:spacing w:after="0" w:line="240" w:lineRule="auto"/>
        <w:rPr>
          <w:rFonts w:ascii="Times New Roman" w:hAnsi="Times New Roman" w:cs="Times New Roman"/>
          <w:sz w:val="24"/>
          <w:szCs w:val="24"/>
        </w:rPr>
      </w:pPr>
    </w:p>
    <w:sectPr w:rsidR="00EA20C4" w:rsidRPr="00577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5C38"/>
    <w:multiLevelType w:val="multilevel"/>
    <w:tmpl w:val="1BB0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4456E"/>
    <w:multiLevelType w:val="multilevel"/>
    <w:tmpl w:val="95041EF8"/>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671BBE"/>
    <w:multiLevelType w:val="multilevel"/>
    <w:tmpl w:val="1444F2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0DF6319"/>
    <w:multiLevelType w:val="hybridMultilevel"/>
    <w:tmpl w:val="253A713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436C577D"/>
    <w:multiLevelType w:val="hybridMultilevel"/>
    <w:tmpl w:val="1AFA40B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49D118DF"/>
    <w:multiLevelType w:val="hybridMultilevel"/>
    <w:tmpl w:val="662C3BE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B8B38E6"/>
    <w:multiLevelType w:val="hybridMultilevel"/>
    <w:tmpl w:val="1AA23C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A8E6D18"/>
    <w:multiLevelType w:val="hybridMultilevel"/>
    <w:tmpl w:val="D0B8BA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A975736"/>
    <w:multiLevelType w:val="hybridMultilevel"/>
    <w:tmpl w:val="CF6AA52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0"/>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BE"/>
    <w:rsid w:val="00031F24"/>
    <w:rsid w:val="0005028E"/>
    <w:rsid w:val="00061C8E"/>
    <w:rsid w:val="000863A7"/>
    <w:rsid w:val="00220C18"/>
    <w:rsid w:val="00230132"/>
    <w:rsid w:val="0023528E"/>
    <w:rsid w:val="002B3AC4"/>
    <w:rsid w:val="00314593"/>
    <w:rsid w:val="00364DC2"/>
    <w:rsid w:val="00366800"/>
    <w:rsid w:val="00367961"/>
    <w:rsid w:val="003B7B27"/>
    <w:rsid w:val="003C6E9B"/>
    <w:rsid w:val="004241B2"/>
    <w:rsid w:val="00430716"/>
    <w:rsid w:val="004972DE"/>
    <w:rsid w:val="004A7326"/>
    <w:rsid w:val="004C7623"/>
    <w:rsid w:val="005774A1"/>
    <w:rsid w:val="00581DD0"/>
    <w:rsid w:val="0064204D"/>
    <w:rsid w:val="006C41E6"/>
    <w:rsid w:val="007126BE"/>
    <w:rsid w:val="007250D7"/>
    <w:rsid w:val="007655C4"/>
    <w:rsid w:val="007A1D43"/>
    <w:rsid w:val="007D61FD"/>
    <w:rsid w:val="007F2BCF"/>
    <w:rsid w:val="00820132"/>
    <w:rsid w:val="00834954"/>
    <w:rsid w:val="008F3692"/>
    <w:rsid w:val="009A2FBB"/>
    <w:rsid w:val="009F33C6"/>
    <w:rsid w:val="00A179DE"/>
    <w:rsid w:val="00A63628"/>
    <w:rsid w:val="00A70700"/>
    <w:rsid w:val="00A73BF5"/>
    <w:rsid w:val="00A746B9"/>
    <w:rsid w:val="00A7696A"/>
    <w:rsid w:val="00AE344F"/>
    <w:rsid w:val="00BC24B0"/>
    <w:rsid w:val="00C404E8"/>
    <w:rsid w:val="00C63ACC"/>
    <w:rsid w:val="00D076C7"/>
    <w:rsid w:val="00D201B7"/>
    <w:rsid w:val="00D337C4"/>
    <w:rsid w:val="00D512FB"/>
    <w:rsid w:val="00D76640"/>
    <w:rsid w:val="00DB77DB"/>
    <w:rsid w:val="00DC78F3"/>
    <w:rsid w:val="00EA20C4"/>
    <w:rsid w:val="00F002D1"/>
    <w:rsid w:val="00F227C7"/>
    <w:rsid w:val="00F37A37"/>
    <w:rsid w:val="00F57EDC"/>
    <w:rsid w:val="00FD16F1"/>
    <w:rsid w:val="00FD2D47"/>
    <w:rsid w:val="00FF35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6BE"/>
    <w:rPr>
      <w:rFonts w:ascii="Tahoma" w:hAnsi="Tahoma" w:cs="Tahoma"/>
      <w:sz w:val="16"/>
      <w:szCs w:val="16"/>
    </w:rPr>
  </w:style>
  <w:style w:type="character" w:styleId="Hyperlink">
    <w:name w:val="Hyperlink"/>
    <w:basedOn w:val="DefaultParagraphFont"/>
    <w:uiPriority w:val="99"/>
    <w:unhideWhenUsed/>
    <w:rsid w:val="007126BE"/>
    <w:rPr>
      <w:color w:val="0000FF" w:themeColor="hyperlink"/>
      <w:u w:val="single"/>
    </w:rPr>
  </w:style>
  <w:style w:type="paragraph" w:styleId="NormalWeb">
    <w:name w:val="Normal (Web)"/>
    <w:basedOn w:val="Normal"/>
    <w:uiPriority w:val="99"/>
    <w:rsid w:val="00A746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A746B9"/>
    <w:rPr>
      <w:b/>
      <w:bCs/>
    </w:rPr>
  </w:style>
  <w:style w:type="character" w:styleId="FollowedHyperlink">
    <w:name w:val="FollowedHyperlink"/>
    <w:basedOn w:val="DefaultParagraphFont"/>
    <w:uiPriority w:val="99"/>
    <w:semiHidden/>
    <w:unhideWhenUsed/>
    <w:rsid w:val="00366800"/>
    <w:rPr>
      <w:color w:val="800080" w:themeColor="followedHyperlink"/>
      <w:u w:val="single"/>
    </w:rPr>
  </w:style>
  <w:style w:type="table" w:styleId="TableGrid">
    <w:name w:val="Table Grid"/>
    <w:basedOn w:val="TableNormal"/>
    <w:uiPriority w:val="59"/>
    <w:rsid w:val="003C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FD2D47"/>
    <w:pPr>
      <w:ind w:left="720"/>
      <w:contextualSpacing/>
    </w:pPr>
  </w:style>
  <w:style w:type="character" w:customStyle="1" w:styleId="ListParagraphChar">
    <w:name w:val="List Paragraph Char"/>
    <w:link w:val="ListParagraph"/>
    <w:locked/>
    <w:rsid w:val="00AE344F"/>
  </w:style>
  <w:style w:type="character" w:customStyle="1" w:styleId="apple-converted-space">
    <w:name w:val="apple-converted-space"/>
    <w:basedOn w:val="DefaultParagraphFont"/>
    <w:rsid w:val="006C4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6BE"/>
    <w:rPr>
      <w:rFonts w:ascii="Tahoma" w:hAnsi="Tahoma" w:cs="Tahoma"/>
      <w:sz w:val="16"/>
      <w:szCs w:val="16"/>
    </w:rPr>
  </w:style>
  <w:style w:type="character" w:styleId="Hyperlink">
    <w:name w:val="Hyperlink"/>
    <w:basedOn w:val="DefaultParagraphFont"/>
    <w:uiPriority w:val="99"/>
    <w:unhideWhenUsed/>
    <w:rsid w:val="007126BE"/>
    <w:rPr>
      <w:color w:val="0000FF" w:themeColor="hyperlink"/>
      <w:u w:val="single"/>
    </w:rPr>
  </w:style>
  <w:style w:type="paragraph" w:styleId="NormalWeb">
    <w:name w:val="Normal (Web)"/>
    <w:basedOn w:val="Normal"/>
    <w:uiPriority w:val="99"/>
    <w:rsid w:val="00A746B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A746B9"/>
    <w:rPr>
      <w:b/>
      <w:bCs/>
    </w:rPr>
  </w:style>
  <w:style w:type="character" w:styleId="FollowedHyperlink">
    <w:name w:val="FollowedHyperlink"/>
    <w:basedOn w:val="DefaultParagraphFont"/>
    <w:uiPriority w:val="99"/>
    <w:semiHidden/>
    <w:unhideWhenUsed/>
    <w:rsid w:val="00366800"/>
    <w:rPr>
      <w:color w:val="800080" w:themeColor="followedHyperlink"/>
      <w:u w:val="single"/>
    </w:rPr>
  </w:style>
  <w:style w:type="table" w:styleId="TableGrid">
    <w:name w:val="Table Grid"/>
    <w:basedOn w:val="TableNormal"/>
    <w:uiPriority w:val="59"/>
    <w:rsid w:val="003C6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FD2D47"/>
    <w:pPr>
      <w:ind w:left="720"/>
      <w:contextualSpacing/>
    </w:pPr>
  </w:style>
  <w:style w:type="character" w:customStyle="1" w:styleId="ListParagraphChar">
    <w:name w:val="List Paragraph Char"/>
    <w:link w:val="ListParagraph"/>
    <w:locked/>
    <w:rsid w:val="00AE344F"/>
  </w:style>
  <w:style w:type="character" w:customStyle="1" w:styleId="apple-converted-space">
    <w:name w:val="apple-converted-space"/>
    <w:basedOn w:val="DefaultParagraphFont"/>
    <w:rsid w:val="006C4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97449">
      <w:bodyDiv w:val="1"/>
      <w:marLeft w:val="0"/>
      <w:marRight w:val="0"/>
      <w:marTop w:val="0"/>
      <w:marBottom w:val="0"/>
      <w:divBdr>
        <w:top w:val="none" w:sz="0" w:space="0" w:color="auto"/>
        <w:left w:val="none" w:sz="0" w:space="0" w:color="auto"/>
        <w:bottom w:val="none" w:sz="0" w:space="0" w:color="auto"/>
        <w:right w:val="none" w:sz="0" w:space="0" w:color="auto"/>
      </w:divBdr>
    </w:div>
    <w:div w:id="482703501">
      <w:bodyDiv w:val="1"/>
      <w:marLeft w:val="0"/>
      <w:marRight w:val="0"/>
      <w:marTop w:val="0"/>
      <w:marBottom w:val="0"/>
      <w:divBdr>
        <w:top w:val="none" w:sz="0" w:space="0" w:color="auto"/>
        <w:left w:val="none" w:sz="0" w:space="0" w:color="auto"/>
        <w:bottom w:val="none" w:sz="0" w:space="0" w:color="auto"/>
        <w:right w:val="none" w:sz="0" w:space="0" w:color="auto"/>
      </w:divBdr>
    </w:div>
    <w:div w:id="783505340">
      <w:bodyDiv w:val="1"/>
      <w:marLeft w:val="0"/>
      <w:marRight w:val="0"/>
      <w:marTop w:val="0"/>
      <w:marBottom w:val="0"/>
      <w:divBdr>
        <w:top w:val="none" w:sz="0" w:space="0" w:color="auto"/>
        <w:left w:val="none" w:sz="0" w:space="0" w:color="auto"/>
        <w:bottom w:val="none" w:sz="0" w:space="0" w:color="auto"/>
        <w:right w:val="none" w:sz="0" w:space="0" w:color="auto"/>
      </w:divBdr>
    </w:div>
    <w:div w:id="945389270">
      <w:bodyDiv w:val="1"/>
      <w:marLeft w:val="0"/>
      <w:marRight w:val="0"/>
      <w:marTop w:val="0"/>
      <w:marBottom w:val="0"/>
      <w:divBdr>
        <w:top w:val="none" w:sz="0" w:space="0" w:color="auto"/>
        <w:left w:val="none" w:sz="0" w:space="0" w:color="auto"/>
        <w:bottom w:val="none" w:sz="0" w:space="0" w:color="auto"/>
        <w:right w:val="none" w:sz="0" w:space="0" w:color="auto"/>
      </w:divBdr>
    </w:div>
    <w:div w:id="1464957366">
      <w:bodyDiv w:val="1"/>
      <w:marLeft w:val="0"/>
      <w:marRight w:val="0"/>
      <w:marTop w:val="0"/>
      <w:marBottom w:val="0"/>
      <w:divBdr>
        <w:top w:val="none" w:sz="0" w:space="0" w:color="auto"/>
        <w:left w:val="none" w:sz="0" w:space="0" w:color="auto"/>
        <w:bottom w:val="none" w:sz="0" w:space="0" w:color="auto"/>
        <w:right w:val="none" w:sz="0" w:space="0" w:color="auto"/>
      </w:divBdr>
    </w:div>
    <w:div w:id="1549535008">
      <w:bodyDiv w:val="1"/>
      <w:marLeft w:val="0"/>
      <w:marRight w:val="0"/>
      <w:marTop w:val="0"/>
      <w:marBottom w:val="0"/>
      <w:divBdr>
        <w:top w:val="none" w:sz="0" w:space="0" w:color="auto"/>
        <w:left w:val="none" w:sz="0" w:space="0" w:color="auto"/>
        <w:bottom w:val="none" w:sz="0" w:space="0" w:color="auto"/>
        <w:right w:val="none" w:sz="0" w:space="0" w:color="auto"/>
      </w:divBdr>
    </w:div>
    <w:div w:id="156942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bmission-era-min.eu/" TargetMode="External"/><Relationship Id="rId13" Type="http://schemas.openxmlformats.org/officeDocument/2006/relationships/hyperlink" Target="http://ardeb-pbs.tubitak.gov.tr/" TargetMode="External"/><Relationship Id="rId3" Type="http://schemas.microsoft.com/office/2007/relationships/stylesWithEffects" Target="stylesWithEffects.xml"/><Relationship Id="rId7" Type="http://schemas.openxmlformats.org/officeDocument/2006/relationships/image" Target="media/image1.tiff"/><Relationship Id="rId12" Type="http://schemas.openxmlformats.org/officeDocument/2006/relationships/hyperlink" Target="https://www.era-min.eu/system/files/guidelines_for_applicants_era-min_joint_call_2017_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ra-min.eu/node/30" TargetMode="External"/><Relationship Id="rId11" Type="http://schemas.openxmlformats.org/officeDocument/2006/relationships/hyperlink" Target="http://www.tubitak.gov.tr/tr/destekler/akademik/ulusal-destek-programlari/icerik-1001-bilimsel-ve-teknolojik-arastirma-projelerini-destekleme-p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rtnersearch.ncpscare.eu/" TargetMode="External"/><Relationship Id="rId4" Type="http://schemas.openxmlformats.org/officeDocument/2006/relationships/settings" Target="settings.xml"/><Relationship Id="rId9" Type="http://schemas.openxmlformats.org/officeDocument/2006/relationships/hyperlink" Target="http://www.submission-era-min.eu/" TargetMode="External"/><Relationship Id="rId14" Type="http://schemas.openxmlformats.org/officeDocument/2006/relationships/hyperlink" Target="mailto:ufuk.atay@tubitak.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1195</Words>
  <Characters>6816</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Soydan</dc:creator>
  <cp:keywords/>
  <cp:lastModifiedBy>Mehmet Ufuk Atay</cp:lastModifiedBy>
  <cp:revision>8</cp:revision>
  <cp:lastPrinted>2016-04-05T17:57:00Z</cp:lastPrinted>
  <dcterms:created xsi:type="dcterms:W3CDTF">2017-02-09T12:41:00Z</dcterms:created>
  <dcterms:modified xsi:type="dcterms:W3CDTF">2017-02-13T10:55:00Z</dcterms:modified>
</cp:coreProperties>
</file>